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BB06" w14:textId="77777777" w:rsidR="00E52ABB" w:rsidRPr="00956E45" w:rsidRDefault="00E52ABB" w:rsidP="00E52ABB">
      <w:pPr>
        <w:rPr>
          <w:rFonts w:ascii="Arial" w:hAnsi="Arial" w:cs="Arial"/>
          <w:b/>
          <w:color w:val="000000" w:themeColor="text1"/>
          <w:sz w:val="32"/>
          <w:szCs w:val="32"/>
        </w:rPr>
      </w:pPr>
      <w:bookmarkStart w:id="0" w:name="bookmark4"/>
      <w:r>
        <w:rPr>
          <w:rFonts w:ascii="Arial" w:hAnsi="Arial" w:cs="Arial"/>
          <w:b/>
          <w:noProof/>
          <w:color w:val="FFFFFF" w:themeColor="background1"/>
          <w:sz w:val="32"/>
          <w:szCs w:val="32"/>
        </w:rPr>
        <w:drawing>
          <wp:anchor distT="0" distB="0" distL="114300" distR="114300" simplePos="0" relativeHeight="251663872" behindDoc="0" locked="0" layoutInCell="1" allowOverlap="1" wp14:anchorId="2E74298D" wp14:editId="3322219E">
            <wp:simplePos x="0" y="0"/>
            <wp:positionH relativeFrom="column">
              <wp:posOffset>5364480</wp:posOffset>
            </wp:positionH>
            <wp:positionV relativeFrom="paragraph">
              <wp:posOffset>-875030</wp:posOffset>
            </wp:positionV>
            <wp:extent cx="1168400" cy="533400"/>
            <wp:effectExtent l="0" t="0" r="0" b="0"/>
            <wp:wrapNone/>
            <wp:docPr id="15" name="Picture 1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ogo&#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21199" b="-3575"/>
                    <a:stretch>
                      <a:fillRect/>
                    </a:stretch>
                  </pic:blipFill>
                  <pic:spPr bwMode="auto">
                    <a:xfrm>
                      <a:off x="0" y="0"/>
                      <a:ext cx="116840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color w:val="FFFFFF" w:themeColor="background1"/>
          <w:sz w:val="32"/>
          <w:szCs w:val="32"/>
        </w:rPr>
        <w:drawing>
          <wp:anchor distT="0" distB="0" distL="114300" distR="114300" simplePos="0" relativeHeight="251662848" behindDoc="0" locked="0" layoutInCell="1" allowOverlap="1" wp14:anchorId="5068426B" wp14:editId="4AC8F5BC">
            <wp:simplePos x="0" y="0"/>
            <wp:positionH relativeFrom="column">
              <wp:posOffset>-477520</wp:posOffset>
            </wp:positionH>
            <wp:positionV relativeFrom="paragraph">
              <wp:posOffset>-821690</wp:posOffset>
            </wp:positionV>
            <wp:extent cx="1430020" cy="394970"/>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6"/>
                    <pic:cNvPicPr>
                      <a:picLocks noChangeAspect="1"/>
                    </pic:cNvPicPr>
                  </pic:nvPicPr>
                  <pic:blipFill>
                    <a:blip r:embed="rId12"/>
                    <a:stretch>
                      <a:fillRect/>
                    </a:stretch>
                  </pic:blipFill>
                  <pic:spPr>
                    <a:xfrm>
                      <a:off x="0" y="0"/>
                      <a:ext cx="1430020" cy="394970"/>
                    </a:xfrm>
                    <a:prstGeom prst="rect">
                      <a:avLst/>
                    </a:prstGeom>
                  </pic:spPr>
                </pic:pic>
              </a:graphicData>
            </a:graphic>
          </wp:anchor>
        </w:drawing>
      </w:r>
      <w:r w:rsidRPr="00316F31">
        <w:rPr>
          <w:rFonts w:ascii="Arial" w:hAnsi="Arial" w:cs="Arial"/>
          <w:b/>
          <w:noProof/>
          <w:color w:val="FFFFFF" w:themeColor="background1"/>
          <w:sz w:val="32"/>
          <w:szCs w:val="32"/>
        </w:rPr>
        <w:drawing>
          <wp:anchor distT="0" distB="0" distL="114300" distR="114300" simplePos="0" relativeHeight="251661824" behindDoc="1" locked="0" layoutInCell="1" allowOverlap="1" wp14:anchorId="1A881899" wp14:editId="72245D40">
            <wp:simplePos x="0" y="0"/>
            <wp:positionH relativeFrom="page">
              <wp:align>center</wp:align>
            </wp:positionH>
            <wp:positionV relativeFrom="paragraph">
              <wp:posOffset>-940435</wp:posOffset>
            </wp:positionV>
            <wp:extent cx="8105775" cy="11153775"/>
            <wp:effectExtent l="0" t="0" r="9525" b="9525"/>
            <wp:wrapNone/>
            <wp:docPr id="17" name="Imagen 2">
              <a:extLst xmlns:a="http://schemas.openxmlformats.org/drawingml/2006/main">
                <a:ext uri="{FF2B5EF4-FFF2-40B4-BE49-F238E27FC236}">
                  <a16:creationId xmlns:a16="http://schemas.microsoft.com/office/drawing/2014/main" id="{6ADAF97C-BCE4-4FA1-96CE-64D7DAE3D6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a:extLst>
                        <a:ext uri="{FF2B5EF4-FFF2-40B4-BE49-F238E27FC236}">
                          <a16:creationId xmlns:a16="http://schemas.microsoft.com/office/drawing/2014/main" id="{6ADAF97C-BCE4-4FA1-96CE-64D7DAE3D645}"/>
                        </a:ext>
                      </a:extLst>
                    </pic:cNvPr>
                    <pic:cNvPicPr>
                      <a:picLocks noChangeAspect="1"/>
                    </pic:cNvPicPr>
                  </pic:nvPicPr>
                  <pic:blipFill rotWithShape="1">
                    <a:blip r:embed="rId13">
                      <a:extLst>
                        <a:ext uri="{28A0092B-C50C-407E-A947-70E740481C1C}">
                          <a14:useLocalDpi xmlns:a14="http://schemas.microsoft.com/office/drawing/2010/main" val="0"/>
                        </a:ext>
                      </a:extLst>
                    </a:blip>
                    <a:srcRect t="22372"/>
                    <a:stretch/>
                  </pic:blipFill>
                  <pic:spPr>
                    <a:xfrm>
                      <a:off x="0" y="0"/>
                      <a:ext cx="8105775" cy="11153775"/>
                    </a:xfrm>
                    <a:prstGeom prst="rect">
                      <a:avLst/>
                    </a:prstGeom>
                  </pic:spPr>
                </pic:pic>
              </a:graphicData>
            </a:graphic>
            <wp14:sizeRelH relativeFrom="margin">
              <wp14:pctWidth>0</wp14:pctWidth>
            </wp14:sizeRelH>
            <wp14:sizeRelV relativeFrom="margin">
              <wp14:pctHeight>0</wp14:pctHeight>
            </wp14:sizeRelV>
          </wp:anchor>
        </w:drawing>
      </w:r>
    </w:p>
    <w:p w14:paraId="311C8702" w14:textId="77777777" w:rsidR="00E52ABB" w:rsidRDefault="00E52ABB" w:rsidP="00E52ABB">
      <w:pPr>
        <w:rPr>
          <w:lang w:val="en-IE"/>
        </w:rPr>
      </w:pPr>
      <w:r>
        <w:rPr>
          <w:rFonts w:ascii="Arial" w:eastAsiaTheme="minorHAnsi" w:hAnsi="Arial" w:cs="Arial"/>
          <w:noProof/>
          <w:szCs w:val="22"/>
          <w:lang w:eastAsia="da-DK"/>
        </w:rPr>
        <mc:AlternateContent>
          <mc:Choice Requires="wps">
            <w:drawing>
              <wp:anchor distT="0" distB="0" distL="114300" distR="114300" simplePos="0" relativeHeight="251665920" behindDoc="0" locked="0" layoutInCell="1" allowOverlap="1" wp14:anchorId="781A5EE0" wp14:editId="26B6B6AE">
                <wp:simplePos x="0" y="0"/>
                <wp:positionH relativeFrom="column">
                  <wp:posOffset>-1051345</wp:posOffset>
                </wp:positionH>
                <wp:positionV relativeFrom="paragraph">
                  <wp:posOffset>6513302</wp:posOffset>
                </wp:positionV>
                <wp:extent cx="2781836" cy="518160"/>
                <wp:effectExtent l="0" t="0" r="19050" b="15240"/>
                <wp:wrapNone/>
                <wp:docPr id="12" name="Rectangle: Rounded Corners 12"/>
                <wp:cNvGraphicFramePr/>
                <a:graphic xmlns:a="http://schemas.openxmlformats.org/drawingml/2006/main">
                  <a:graphicData uri="http://schemas.microsoft.com/office/word/2010/wordprocessingShape">
                    <wps:wsp>
                      <wps:cNvSpPr/>
                      <wps:spPr>
                        <a:xfrm>
                          <a:off x="0" y="0"/>
                          <a:ext cx="2781836" cy="518160"/>
                        </a:xfrm>
                        <a:prstGeom prst="roundRect">
                          <a:avLst/>
                        </a:prstGeom>
                        <a:solidFill>
                          <a:srgbClr val="FFD347"/>
                        </a:solidFill>
                      </wps:spPr>
                      <wps:style>
                        <a:lnRef idx="2">
                          <a:schemeClr val="accent4">
                            <a:shade val="50000"/>
                          </a:schemeClr>
                        </a:lnRef>
                        <a:fillRef idx="1">
                          <a:schemeClr val="accent4"/>
                        </a:fillRef>
                        <a:effectRef idx="0">
                          <a:schemeClr val="accent4"/>
                        </a:effectRef>
                        <a:fontRef idx="minor">
                          <a:schemeClr val="lt1"/>
                        </a:fontRef>
                      </wps:style>
                      <wps:txbx>
                        <w:txbxContent>
                          <w:p w14:paraId="13740920" w14:textId="77777777" w:rsidR="00E52ABB" w:rsidRPr="00FD50A1" w:rsidRDefault="00E52ABB" w:rsidP="00E52ABB">
                            <w:pPr>
                              <w:jc w:val="right"/>
                              <w:rPr>
                                <w:rFonts w:asciiTheme="minorHAnsi" w:hAnsiTheme="minorHAnsi" w:cstheme="minorHAnsi"/>
                                <w:b/>
                                <w:bCs/>
                                <w:color w:val="000000" w:themeColor="text1"/>
                                <w:sz w:val="40"/>
                                <w:szCs w:val="40"/>
                              </w:rPr>
                            </w:pPr>
                            <w:r w:rsidRPr="003112FB">
                              <w:rPr>
                                <w:rFonts w:asciiTheme="minorHAnsi" w:hAnsiTheme="minorHAnsi" w:cstheme="minorHAnsi"/>
                                <w:b/>
                                <w:bCs/>
                                <w:color w:val="000000" w:themeColor="text1"/>
                                <w:sz w:val="40"/>
                                <w:szCs w:val="40"/>
                              </w:rPr>
                              <w:t>Pro ODBORNÍKY + MSP</w:t>
                            </w:r>
                          </w:p>
                          <w:p w14:paraId="658EDF5F" w14:textId="77777777" w:rsidR="00E52ABB" w:rsidRPr="00FD50A1" w:rsidRDefault="00E52ABB" w:rsidP="00E52ABB">
                            <w:pPr>
                              <w:jc w:val="right"/>
                              <w:rPr>
                                <w:rFonts w:asciiTheme="minorHAnsi" w:hAnsiTheme="minorHAnsi" w:cstheme="minorHAnsi"/>
                                <w:b/>
                                <w:bCs/>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1A5EE0" id="Rectangle: Rounded Corners 12" o:spid="_x0000_s1026" style="position:absolute;margin-left:-82.8pt;margin-top:512.85pt;width:219.05pt;height:40.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" fillcolor="#ffd347" strokecolor="#7f5f00 [1607]" strokeweight="1pt">
                <v:stroke joinstyle="miter"/>
                <v:textbox>
                  <w:txbxContent>
                    <w:p w14:paraId="13740920" w14:textId="77777777" w:rsidR="00E52ABB" w:rsidRPr="00FD50A1" w:rsidRDefault="00E52ABB" w:rsidP="00E52ABB">
                      <w:pPr>
                        <w:jc w:val="right"/>
                        <w:rPr>
                          <w:rFonts w:asciiTheme="minorHAnsi" w:hAnsiTheme="minorHAnsi" w:cstheme="minorHAnsi"/>
                          <w:b/>
                          <w:bCs/>
                          <w:color w:val="000000" w:themeColor="text1"/>
                          <w:sz w:val="40"/>
                          <w:szCs w:val="40"/>
                        </w:rPr>
                      </w:pPr>
                      <w:r w:rsidRPr="003112FB">
                        <w:rPr>
                          <w:rFonts w:asciiTheme="minorHAnsi" w:hAnsiTheme="minorHAnsi" w:cstheme="minorHAnsi"/>
                          <w:b/>
                          <w:bCs/>
                          <w:color w:val="000000" w:themeColor="text1"/>
                          <w:sz w:val="40"/>
                          <w:szCs w:val="40"/>
                        </w:rPr>
                        <w:t>Pro ODBORNÍKY + MSP</w:t>
                      </w:r>
                    </w:p>
                    <w:p w14:paraId="658EDF5F" w14:textId="77777777" w:rsidR="00E52ABB" w:rsidRPr="00FD50A1" w:rsidRDefault="00E52ABB" w:rsidP="00E52ABB">
                      <w:pPr>
                        <w:jc w:val="right"/>
                        <w:rPr>
                          <w:rFonts w:asciiTheme="minorHAnsi" w:hAnsiTheme="minorHAnsi" w:cstheme="minorHAnsi"/>
                          <w:b/>
                          <w:bCs/>
                          <w:color w:val="000000" w:themeColor="text1"/>
                          <w:sz w:val="40"/>
                          <w:szCs w:val="40"/>
                        </w:rPr>
                      </w:pPr>
                    </w:p>
                  </w:txbxContent>
                </v:textbox>
              </v:roundrect>
            </w:pict>
          </mc:Fallback>
        </mc:AlternateContent>
      </w:r>
      <w:r>
        <w:rPr>
          <w:noProof/>
        </w:rPr>
        <mc:AlternateContent>
          <mc:Choice Requires="wps">
            <w:drawing>
              <wp:anchor distT="45720" distB="45720" distL="114300" distR="114300" simplePos="0" relativeHeight="251659776" behindDoc="0" locked="0" layoutInCell="1" allowOverlap="1" wp14:anchorId="4A8AFC10" wp14:editId="50F4DD42">
                <wp:simplePos x="0" y="0"/>
                <wp:positionH relativeFrom="column">
                  <wp:posOffset>558165</wp:posOffset>
                </wp:positionH>
                <wp:positionV relativeFrom="paragraph">
                  <wp:posOffset>511175</wp:posOffset>
                </wp:positionV>
                <wp:extent cx="5384800" cy="18288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C3C0B" w14:textId="77777777" w:rsidR="00E52ABB" w:rsidRPr="003112FB" w:rsidRDefault="00E52ABB" w:rsidP="00E52ABB">
                            <w:pPr>
                              <w:spacing w:line="276" w:lineRule="auto"/>
                              <w:jc w:val="center"/>
                              <w:rPr>
                                <w:rFonts w:ascii="Arial" w:hAnsi="Arial" w:cs="Arial"/>
                                <w:b/>
                                <w:bCs/>
                                <w:color w:val="FFFFFF" w:themeColor="background1"/>
                                <w:sz w:val="72"/>
                                <w:szCs w:val="72"/>
                              </w:rPr>
                            </w:pPr>
                            <w:r w:rsidRPr="003112FB">
                              <w:rPr>
                                <w:rFonts w:ascii="Arial" w:hAnsi="Arial"/>
                                <w:b/>
                                <w:color w:val="FFFFFF" w:themeColor="background1"/>
                                <w:sz w:val="72"/>
                                <w:szCs w:val="72"/>
                              </w:rPr>
                              <w:t>DOHODA O MLČENLIVOSTI</w:t>
                            </w:r>
                          </w:p>
                          <w:p w14:paraId="14D1E8AE" w14:textId="77777777" w:rsidR="00515F05" w:rsidRPr="00515F05" w:rsidRDefault="00515F05" w:rsidP="00515F05">
                            <w:pPr>
                              <w:spacing w:before="240"/>
                              <w:jc w:val="center"/>
                              <w:rPr>
                                <w:rFonts w:ascii="Arial" w:hAnsi="Arial" w:cs="Arial"/>
                                <w:b/>
                                <w:bCs/>
                                <w:color w:val="FFFFFF" w:themeColor="background1"/>
                                <w:sz w:val="144"/>
                                <w:szCs w:val="144"/>
                                <w:lang w:val="en-IE"/>
                              </w:rPr>
                            </w:pPr>
                            <w:r>
                              <w:rPr>
                                <w:rFonts w:ascii="Arial" w:hAnsi="Arial" w:cs="Arial"/>
                                <w:b/>
                                <w:color w:val="FFFFFF" w:themeColor="background1"/>
                                <w:sz w:val="32"/>
                                <w:szCs w:val="32"/>
                                <w:lang w:val="en-US"/>
                              </w:rPr>
                              <w:t>(</w:t>
                            </w:r>
                            <w:r>
                              <w:rPr>
                                <w:rFonts w:ascii="Arial" w:hAnsi="Arial" w:cs="Arial"/>
                                <w:b/>
                                <w:color w:val="FFFFFF" w:themeColor="background1"/>
                                <w:sz w:val="32"/>
                                <w:szCs w:val="32"/>
                              </w:rPr>
                              <w:t xml:space="preserve">IP Scan </w:t>
                            </w:r>
                            <w:r w:rsidRPr="00515F05">
                              <w:rPr>
                                <w:rFonts w:ascii="Arial" w:hAnsi="Arial" w:cs="Arial"/>
                                <w:b/>
                                <w:color w:val="FFFFFF" w:themeColor="background1"/>
                                <w:sz w:val="32"/>
                                <w:szCs w:val="32"/>
                                <w:lang w:val="en-IE"/>
                              </w:rPr>
                              <w:t>&amp;</w:t>
                            </w:r>
                            <w:r>
                              <w:rPr>
                                <w:rFonts w:ascii="Arial" w:hAnsi="Arial" w:cs="Arial"/>
                                <w:b/>
                                <w:color w:val="FFFFFF" w:themeColor="background1"/>
                                <w:sz w:val="32"/>
                                <w:szCs w:val="32"/>
                              </w:rPr>
                              <w:t xml:space="preserve"> IP Scan </w:t>
                            </w:r>
                            <w:proofErr w:type="spellStart"/>
                            <w:r>
                              <w:rPr>
                                <w:rFonts w:ascii="Arial" w:hAnsi="Arial" w:cs="Arial"/>
                                <w:b/>
                                <w:color w:val="FFFFFF" w:themeColor="background1"/>
                                <w:sz w:val="32"/>
                                <w:szCs w:val="32"/>
                              </w:rPr>
                              <w:t>Enforcement</w:t>
                            </w:r>
                            <w:proofErr w:type="spellEnd"/>
                            <w:r w:rsidRPr="00515F05">
                              <w:rPr>
                                <w:rFonts w:ascii="Arial" w:hAnsi="Arial" w:cs="Arial"/>
                                <w:b/>
                                <w:color w:val="FFFFFF" w:themeColor="background1"/>
                                <w:sz w:val="32"/>
                                <w:szCs w:val="32"/>
                                <w:lang w:val="en-IE"/>
                              </w:rPr>
                              <w:t>)</w:t>
                            </w:r>
                          </w:p>
                          <w:p w14:paraId="651B69EA" w14:textId="77777777" w:rsidR="00E52ABB" w:rsidRPr="00515F05" w:rsidRDefault="00E52ABB" w:rsidP="00E52ABB">
                            <w:pPr>
                              <w:spacing w:before="240"/>
                              <w:jc w:val="center"/>
                              <w:rPr>
                                <w:rFonts w:ascii="Arial" w:hAnsi="Arial" w:cs="Arial"/>
                                <w:b/>
                                <w:bCs/>
                                <w:color w:val="FFFFFF" w:themeColor="background1"/>
                                <w:sz w:val="144"/>
                                <w:szCs w:val="14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8AFC10" id="_x0000_t202" coordsize="21600,21600" o:spt="202" path="m,l,21600r21600,l21600,xe">
                <v:stroke joinstyle="miter"/>
                <v:path gradientshapeok="t" o:connecttype="rect"/>
              </v:shapetype>
              <v:shape id="Text Box 2" o:spid="_x0000_s1027" type="#_x0000_t202" style="position:absolute;margin-left:43.95pt;margin-top:40.25pt;width:424pt;height:2in;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" filled="f" stroked="f">
                <v:textbox>
                  <w:txbxContent>
                    <w:p w14:paraId="351C3C0B" w14:textId="77777777" w:rsidR="00E52ABB" w:rsidRPr="003112FB" w:rsidRDefault="00E52ABB" w:rsidP="00E52ABB">
                      <w:pPr>
                        <w:spacing w:line="276" w:lineRule="auto"/>
                        <w:jc w:val="center"/>
                        <w:rPr>
                          <w:rFonts w:ascii="Arial" w:hAnsi="Arial" w:cs="Arial"/>
                          <w:b/>
                          <w:bCs/>
                          <w:color w:val="FFFFFF" w:themeColor="background1"/>
                          <w:sz w:val="72"/>
                          <w:szCs w:val="72"/>
                        </w:rPr>
                      </w:pPr>
                      <w:r w:rsidRPr="003112FB">
                        <w:rPr>
                          <w:rFonts w:ascii="Arial" w:hAnsi="Arial"/>
                          <w:b/>
                          <w:color w:val="FFFFFF" w:themeColor="background1"/>
                          <w:sz w:val="72"/>
                          <w:szCs w:val="72"/>
                        </w:rPr>
                        <w:t>DOHODA O MLČENLIVOSTI</w:t>
                      </w:r>
                    </w:p>
                    <w:p w14:paraId="14D1E8AE" w14:textId="77777777" w:rsidR="00515F05" w:rsidRPr="00515F05" w:rsidRDefault="00515F05" w:rsidP="00515F05">
                      <w:pPr>
                        <w:spacing w:before="240"/>
                        <w:jc w:val="center"/>
                        <w:rPr>
                          <w:rFonts w:ascii="Arial" w:hAnsi="Arial" w:cs="Arial"/>
                          <w:b/>
                          <w:bCs/>
                          <w:color w:val="FFFFFF" w:themeColor="background1"/>
                          <w:sz w:val="144"/>
                          <w:szCs w:val="144"/>
                          <w:lang w:val="en-IE"/>
                        </w:rPr>
                      </w:pPr>
                      <w:r>
                        <w:rPr>
                          <w:rFonts w:ascii="Arial" w:hAnsi="Arial" w:cs="Arial"/>
                          <w:b/>
                          <w:color w:val="FFFFFF" w:themeColor="background1"/>
                          <w:sz w:val="32"/>
                          <w:szCs w:val="32"/>
                          <w:lang w:val="en-US"/>
                        </w:rPr>
                        <w:t>(</w:t>
                      </w:r>
                      <w:r>
                        <w:rPr>
                          <w:rFonts w:ascii="Arial" w:hAnsi="Arial" w:cs="Arial"/>
                          <w:b/>
                          <w:color w:val="FFFFFF" w:themeColor="background1"/>
                          <w:sz w:val="32"/>
                          <w:szCs w:val="32"/>
                        </w:rPr>
                        <w:t xml:space="preserve">IP </w:t>
                      </w:r>
                      <w:proofErr w:type="spellStart"/>
                      <w:r>
                        <w:rPr>
                          <w:rFonts w:ascii="Arial" w:hAnsi="Arial" w:cs="Arial"/>
                          <w:b/>
                          <w:color w:val="FFFFFF" w:themeColor="background1"/>
                          <w:sz w:val="32"/>
                          <w:szCs w:val="32"/>
                        </w:rPr>
                        <w:t>Scan</w:t>
                      </w:r>
                      <w:proofErr w:type="spellEnd"/>
                      <w:r>
                        <w:rPr>
                          <w:rFonts w:ascii="Arial" w:hAnsi="Arial" w:cs="Arial"/>
                          <w:b/>
                          <w:color w:val="FFFFFF" w:themeColor="background1"/>
                          <w:sz w:val="32"/>
                          <w:szCs w:val="32"/>
                        </w:rPr>
                        <w:t xml:space="preserve"> </w:t>
                      </w:r>
                      <w:r w:rsidRPr="00515F05">
                        <w:rPr>
                          <w:rFonts w:ascii="Arial" w:hAnsi="Arial" w:cs="Arial"/>
                          <w:b/>
                          <w:color w:val="FFFFFF" w:themeColor="background1"/>
                          <w:sz w:val="32"/>
                          <w:szCs w:val="32"/>
                          <w:lang w:val="en-IE"/>
                        </w:rPr>
                        <w:t>&amp;</w:t>
                      </w:r>
                      <w:r>
                        <w:rPr>
                          <w:rFonts w:ascii="Arial" w:hAnsi="Arial" w:cs="Arial"/>
                          <w:b/>
                          <w:color w:val="FFFFFF" w:themeColor="background1"/>
                          <w:sz w:val="32"/>
                          <w:szCs w:val="32"/>
                        </w:rPr>
                        <w:t xml:space="preserve"> IP </w:t>
                      </w:r>
                      <w:proofErr w:type="spellStart"/>
                      <w:r>
                        <w:rPr>
                          <w:rFonts w:ascii="Arial" w:hAnsi="Arial" w:cs="Arial"/>
                          <w:b/>
                          <w:color w:val="FFFFFF" w:themeColor="background1"/>
                          <w:sz w:val="32"/>
                          <w:szCs w:val="32"/>
                        </w:rPr>
                        <w:t>Scan</w:t>
                      </w:r>
                      <w:proofErr w:type="spellEnd"/>
                      <w:r>
                        <w:rPr>
                          <w:rFonts w:ascii="Arial" w:hAnsi="Arial" w:cs="Arial"/>
                          <w:b/>
                          <w:color w:val="FFFFFF" w:themeColor="background1"/>
                          <w:sz w:val="32"/>
                          <w:szCs w:val="32"/>
                        </w:rPr>
                        <w:t xml:space="preserve"> </w:t>
                      </w:r>
                      <w:proofErr w:type="spellStart"/>
                      <w:r>
                        <w:rPr>
                          <w:rFonts w:ascii="Arial" w:hAnsi="Arial" w:cs="Arial"/>
                          <w:b/>
                          <w:color w:val="FFFFFF" w:themeColor="background1"/>
                          <w:sz w:val="32"/>
                          <w:szCs w:val="32"/>
                        </w:rPr>
                        <w:t>Enforcement</w:t>
                      </w:r>
                      <w:proofErr w:type="spellEnd"/>
                      <w:r w:rsidRPr="00515F05">
                        <w:rPr>
                          <w:rFonts w:ascii="Arial" w:hAnsi="Arial" w:cs="Arial"/>
                          <w:b/>
                          <w:color w:val="FFFFFF" w:themeColor="background1"/>
                          <w:sz w:val="32"/>
                          <w:szCs w:val="32"/>
                          <w:lang w:val="en-IE"/>
                        </w:rPr>
                        <w:t>)</w:t>
                      </w:r>
                    </w:p>
                    <w:p w14:paraId="651B69EA" w14:textId="77777777" w:rsidR="00E52ABB" w:rsidRPr="00515F05" w:rsidRDefault="00E52ABB" w:rsidP="00E52ABB">
                      <w:pPr>
                        <w:spacing w:before="240"/>
                        <w:jc w:val="center"/>
                        <w:rPr>
                          <w:rFonts w:ascii="Arial" w:hAnsi="Arial" w:cs="Arial"/>
                          <w:b/>
                          <w:bCs/>
                          <w:color w:val="FFFFFF" w:themeColor="background1"/>
                          <w:sz w:val="144"/>
                          <w:szCs w:val="144"/>
                          <w:lang w:val="en-IE"/>
                        </w:rPr>
                      </w:pPr>
                    </w:p>
                  </w:txbxContent>
                </v:textbox>
                <w10:wrap type="square"/>
              </v:shape>
            </w:pict>
          </mc:Fallback>
        </mc:AlternateContent>
      </w:r>
      <w:r w:rsidRPr="00CC014B">
        <w:rPr>
          <w:rFonts w:ascii="Arial" w:hAnsi="Arial" w:cs="Arial"/>
          <w:b/>
          <w:noProof/>
          <w:color w:val="000000" w:themeColor="text1"/>
          <w:sz w:val="32"/>
          <w:szCs w:val="32"/>
        </w:rPr>
        <mc:AlternateContent>
          <mc:Choice Requires="wps">
            <w:drawing>
              <wp:anchor distT="45720" distB="45720" distL="114300" distR="114300" simplePos="0" relativeHeight="251664896" behindDoc="0" locked="0" layoutInCell="1" allowOverlap="1" wp14:anchorId="5CD918F2" wp14:editId="0F9EF24E">
                <wp:simplePos x="0" y="0"/>
                <wp:positionH relativeFrom="page">
                  <wp:align>center</wp:align>
                </wp:positionH>
                <wp:positionV relativeFrom="paragraph">
                  <wp:posOffset>8349615</wp:posOffset>
                </wp:positionV>
                <wp:extent cx="5981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noFill/>
                        <a:ln w="9525">
                          <a:noFill/>
                          <a:miter lim="800000"/>
                          <a:headEnd/>
                          <a:tailEnd/>
                        </a:ln>
                      </wps:spPr>
                      <wps:txbx>
                        <w:txbxContent>
                          <w:p w14:paraId="67BB183D" w14:textId="77777777" w:rsidR="00E52ABB" w:rsidRPr="001C555B" w:rsidRDefault="00E52ABB" w:rsidP="00E52ABB">
                            <w:pPr>
                              <w:jc w:val="center"/>
                              <w:rPr>
                                <w:rFonts w:ascii="Arial" w:hAnsi="Arial" w:cs="Arial"/>
                                <w:b/>
                                <w:bCs/>
                                <w:color w:val="FFFFFF" w:themeColor="background1"/>
                                <w:sz w:val="28"/>
                                <w:szCs w:val="28"/>
                              </w:rPr>
                            </w:pPr>
                            <w:r w:rsidRPr="001D34B1">
                              <w:rPr>
                                <w:rFonts w:ascii="Arial" w:hAnsi="Arial" w:cs="Arial"/>
                                <w:b/>
                                <w:bCs/>
                                <w:color w:val="FFFFFF" w:themeColor="background1"/>
                                <w:sz w:val="28"/>
                                <w:szCs w:val="28"/>
                              </w:rPr>
                              <w:t>Fond pro MSP. Služba předběžné diagnózy v oblasti duševního vlastnictví (IP Scan)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D918F2" id="_x0000_s1028" type="#_x0000_t202" style="position:absolute;margin-left:0;margin-top:657.45pt;width:471pt;height:110.6pt;z-index:25166489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" filled="f" stroked="f">
                <v:textbox style="mso-fit-shape-to-text:t">
                  <w:txbxContent>
                    <w:p w14:paraId="67BB183D" w14:textId="77777777" w:rsidR="00E52ABB" w:rsidRPr="001C555B" w:rsidRDefault="00E52ABB" w:rsidP="00E52ABB">
                      <w:pPr>
                        <w:jc w:val="center"/>
                        <w:rPr>
                          <w:rFonts w:ascii="Arial" w:hAnsi="Arial" w:cs="Arial"/>
                          <w:b/>
                          <w:bCs/>
                          <w:color w:val="FFFFFF" w:themeColor="background1"/>
                          <w:sz w:val="28"/>
                          <w:szCs w:val="28"/>
                        </w:rPr>
                      </w:pPr>
                      <w:r w:rsidRPr="001D34B1">
                        <w:rPr>
                          <w:rFonts w:ascii="Arial" w:hAnsi="Arial" w:cs="Arial"/>
                          <w:b/>
                          <w:bCs/>
                          <w:color w:val="FFFFFF" w:themeColor="background1"/>
                          <w:sz w:val="28"/>
                          <w:szCs w:val="28"/>
                        </w:rPr>
                        <w:t xml:space="preserve">Fond pro MSP. Služba předběžné diagnózy v oblasti duševního vlastnictví (IP </w:t>
                      </w:r>
                      <w:proofErr w:type="spellStart"/>
                      <w:r w:rsidRPr="001D34B1">
                        <w:rPr>
                          <w:rFonts w:ascii="Arial" w:hAnsi="Arial" w:cs="Arial"/>
                          <w:b/>
                          <w:bCs/>
                          <w:color w:val="FFFFFF" w:themeColor="background1"/>
                          <w:sz w:val="28"/>
                          <w:szCs w:val="28"/>
                        </w:rPr>
                        <w:t>Scan</w:t>
                      </w:r>
                      <w:proofErr w:type="spellEnd"/>
                      <w:r w:rsidRPr="001D34B1">
                        <w:rPr>
                          <w:rFonts w:ascii="Arial" w:hAnsi="Arial" w:cs="Arial"/>
                          <w:b/>
                          <w:bCs/>
                          <w:color w:val="FFFFFF" w:themeColor="background1"/>
                          <w:sz w:val="28"/>
                          <w:szCs w:val="28"/>
                        </w:rPr>
                        <w:t>)</w:t>
                      </w:r>
                    </w:p>
                  </w:txbxContent>
                </v:textbox>
                <w10:wrap anchorx="page"/>
              </v:shape>
            </w:pict>
          </mc:Fallback>
        </mc:AlternateContent>
      </w:r>
      <w:r w:rsidRPr="00260924">
        <w:rPr>
          <w:rFonts w:eastAsiaTheme="minorHAnsi"/>
          <w:noProof/>
          <w:lang w:val="en-IE"/>
        </w:rPr>
        <w:drawing>
          <wp:anchor distT="0" distB="0" distL="114300" distR="114300" simplePos="0" relativeHeight="251660800" behindDoc="0" locked="0" layoutInCell="1" allowOverlap="1" wp14:anchorId="5FC24D83" wp14:editId="6FF7B680">
            <wp:simplePos x="0" y="0"/>
            <wp:positionH relativeFrom="margin">
              <wp:posOffset>2220595</wp:posOffset>
            </wp:positionH>
            <wp:positionV relativeFrom="paragraph">
              <wp:posOffset>2515870</wp:posOffset>
            </wp:positionV>
            <wp:extent cx="1870710" cy="3714750"/>
            <wp:effectExtent l="0" t="0" r="0" b="0"/>
            <wp:wrapNone/>
            <wp:docPr id="19" name="Imagen 9">
              <a:extLst xmlns:a="http://schemas.openxmlformats.org/drawingml/2006/main">
                <a:ext uri="{FF2B5EF4-FFF2-40B4-BE49-F238E27FC236}">
                  <a16:creationId xmlns:a16="http://schemas.microsoft.com/office/drawing/2014/main" id="{2DC947EC-351B-7742-A45C-1E826A875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2DC947EC-351B-7742-A45C-1E826A875BE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0710" cy="3714750"/>
                    </a:xfrm>
                    <a:prstGeom prst="rect">
                      <a:avLst/>
                    </a:prstGeom>
                  </pic:spPr>
                </pic:pic>
              </a:graphicData>
            </a:graphic>
            <wp14:sizeRelH relativeFrom="margin">
              <wp14:pctWidth>0</wp14:pctWidth>
            </wp14:sizeRelH>
            <wp14:sizeRelV relativeFrom="margin">
              <wp14:pctHeight>0</wp14:pctHeight>
            </wp14:sizeRelV>
          </wp:anchor>
        </w:drawing>
      </w:r>
    </w:p>
    <w:p w14:paraId="0875DA60" w14:textId="69003DBE" w:rsidR="00214D99" w:rsidRPr="00956E45" w:rsidRDefault="00214D99" w:rsidP="00956E45">
      <w:pPr>
        <w:rPr>
          <w:rFonts w:ascii="Arial" w:hAnsi="Arial" w:cs="Arial"/>
          <w:b/>
          <w:color w:val="000000" w:themeColor="text1"/>
          <w:sz w:val="32"/>
          <w:szCs w:val="32"/>
        </w:rPr>
      </w:pPr>
    </w:p>
    <w:p w14:paraId="46CEE96F" w14:textId="494D9650" w:rsidR="00214D99" w:rsidRDefault="004F533B">
      <w:pPr>
        <w:rPr>
          <w:rFonts w:ascii="Calibri" w:eastAsia="Calibri" w:hAnsi="Calibri" w:cs="Calibri"/>
          <w:b/>
          <w:bCs/>
          <w:sz w:val="32"/>
          <w:szCs w:val="32"/>
        </w:rPr>
      </w:pPr>
      <w:r>
        <w:br w:type="page"/>
      </w:r>
    </w:p>
    <w:p w14:paraId="46C92361" w14:textId="60EFC982" w:rsidR="00954CF3" w:rsidRDefault="00954CF3">
      <w:pPr>
        <w:pStyle w:val="Heading210"/>
        <w:keepNext/>
        <w:keepLines/>
        <w:shd w:val="clear" w:color="auto" w:fill="auto"/>
        <w:spacing w:after="518"/>
        <w:ind w:left="2700"/>
      </w:pPr>
    </w:p>
    <w:p w14:paraId="4E5484F1" w14:textId="429FBCEA" w:rsidR="00120436" w:rsidRPr="000E03E8" w:rsidRDefault="00F849B1">
      <w:pPr>
        <w:pStyle w:val="Heading210"/>
        <w:keepNext/>
        <w:keepLines/>
        <w:shd w:val="clear" w:color="auto" w:fill="auto"/>
        <w:spacing w:after="518"/>
        <w:ind w:left="2700"/>
      </w:pPr>
      <w:r>
        <w:t>DOHODA O MLČENLIVOSTI</w:t>
      </w:r>
      <w:bookmarkEnd w:id="0"/>
    </w:p>
    <w:p w14:paraId="1B7CE459" w14:textId="77777777" w:rsidR="00120436" w:rsidRPr="000E03E8" w:rsidRDefault="000E03E8">
      <w:pPr>
        <w:pStyle w:val="Bodytext20"/>
        <w:shd w:val="clear" w:color="auto" w:fill="auto"/>
        <w:spacing w:before="0" w:after="540"/>
        <w:ind w:left="420" w:right="840" w:firstLine="0"/>
      </w:pPr>
      <w:r>
        <w:rPr>
          <w:rStyle w:val="Bodytext2Italic"/>
          <w:i w:val="0"/>
        </w:rPr>
        <w:t>Tato dohoda</w:t>
      </w:r>
      <w:r>
        <w:t xml:space="preserve"> se uzavírá </w:t>
      </w:r>
      <w:proofErr w:type="gramStart"/>
      <w:r>
        <w:t xml:space="preserve">[ </w:t>
      </w:r>
      <w:r>
        <w:rPr>
          <w:rStyle w:val="Bodytext2Italic"/>
        </w:rPr>
        <w:t>vložte</w:t>
      </w:r>
      <w:proofErr w:type="gramEnd"/>
      <w:r>
        <w:rPr>
          <w:rStyle w:val="Bodytext2Italic"/>
        </w:rPr>
        <w:t xml:space="preserve"> číslo dne</w:t>
      </w:r>
      <w:r>
        <w:t xml:space="preserve">]. </w:t>
      </w:r>
      <w:r>
        <w:rPr>
          <w:rStyle w:val="Bodytext2Italic"/>
        </w:rPr>
        <w:t>[vložte měsíc a rok]</w:t>
      </w:r>
      <w:r>
        <w:t xml:space="preserve"> mezi:</w:t>
      </w:r>
    </w:p>
    <w:p w14:paraId="2150F929" w14:textId="646FE64A" w:rsidR="00120436" w:rsidRPr="000E03E8" w:rsidRDefault="00F849B1">
      <w:pPr>
        <w:pStyle w:val="Bodytext40"/>
        <w:numPr>
          <w:ilvl w:val="0"/>
          <w:numId w:val="1"/>
        </w:numPr>
        <w:shd w:val="clear" w:color="auto" w:fill="auto"/>
        <w:tabs>
          <w:tab w:val="left" w:pos="758"/>
        </w:tabs>
        <w:spacing w:before="0"/>
        <w:ind w:left="420" w:right="840"/>
      </w:pPr>
      <w:r>
        <w:t xml:space="preserve">společností [uveďte oficiální název přijímajícího MSP] </w:t>
      </w:r>
      <w:r>
        <w:rPr>
          <w:rStyle w:val="Bodytext4NotItalic"/>
        </w:rPr>
        <w:t>se sídlem na adrese</w:t>
      </w:r>
      <w:r>
        <w:t xml:space="preserve"> [uveďte adresu sídla subjektu], </w:t>
      </w:r>
      <w:r>
        <w:rPr>
          <w:i w:val="0"/>
        </w:rPr>
        <w:t>zastoupenou</w:t>
      </w:r>
      <w:r>
        <w:t xml:space="preserve"> [uveďte jméno a základ pro zastupování], </w:t>
      </w:r>
      <w:r>
        <w:rPr>
          <w:rStyle w:val="Bodytext4NotItalic"/>
        </w:rPr>
        <w:t xml:space="preserve">dále jen </w:t>
      </w:r>
      <w:r>
        <w:rPr>
          <w:rStyle w:val="Bodytext4NotItalic"/>
          <w:b/>
        </w:rPr>
        <w:t>předkladatel</w:t>
      </w:r>
      <w:r>
        <w:rPr>
          <w:rStyle w:val="Bodytext4NotItalic"/>
        </w:rPr>
        <w:t>, a</w:t>
      </w:r>
    </w:p>
    <w:p w14:paraId="3A7350AB" w14:textId="6EC4F5EA" w:rsidR="00120436" w:rsidRPr="000E03E8" w:rsidRDefault="00F849B1">
      <w:pPr>
        <w:pStyle w:val="Bodytext20"/>
        <w:numPr>
          <w:ilvl w:val="0"/>
          <w:numId w:val="1"/>
        </w:numPr>
        <w:shd w:val="clear" w:color="auto" w:fill="auto"/>
        <w:tabs>
          <w:tab w:val="left" w:pos="758"/>
        </w:tabs>
        <w:spacing w:before="0" w:after="541"/>
        <w:ind w:left="420" w:right="840" w:firstLine="0"/>
      </w:pPr>
      <w:r>
        <w:rPr>
          <w:rStyle w:val="Bodytext2Italic"/>
        </w:rPr>
        <w:t>[uveďte jméno odborníka na služby předběžné diagnózy v oblasti duševního vlastnictví]</w:t>
      </w:r>
      <w:r>
        <w:t xml:space="preserve"> se sídlem na adrese [uveďte adresu sídla subjektu nebo odborníka], dále jen </w:t>
      </w:r>
      <w:r>
        <w:rPr>
          <w:b/>
        </w:rPr>
        <w:t>příjemce</w:t>
      </w:r>
      <w:r>
        <w:t xml:space="preserve"> [upravte jako výše, pokud potřebujete podpis jménem instituce a nikoli odborníka],</w:t>
      </w:r>
    </w:p>
    <w:p w14:paraId="74EA817E" w14:textId="77777777" w:rsidR="00120436" w:rsidRPr="000E03E8" w:rsidRDefault="00F849B1">
      <w:pPr>
        <w:pStyle w:val="Bodytext20"/>
        <w:shd w:val="clear" w:color="auto" w:fill="auto"/>
        <w:spacing w:before="0" w:after="119" w:line="292" w:lineRule="exact"/>
        <w:ind w:left="420" w:firstLine="0"/>
      </w:pPr>
      <w:r>
        <w:t>VZHLEDEM K TĚMTO DŮVODŮM:</w:t>
      </w:r>
    </w:p>
    <w:p w14:paraId="6376A2A7" w14:textId="77777777" w:rsidR="00120436" w:rsidRPr="000E03E8" w:rsidRDefault="00F849B1">
      <w:pPr>
        <w:pStyle w:val="Bodytext40"/>
        <w:shd w:val="clear" w:color="auto" w:fill="auto"/>
        <w:spacing w:before="0"/>
        <w:ind w:left="420" w:right="840"/>
      </w:pPr>
      <w:r>
        <w:rPr>
          <w:rStyle w:val="Bodytext4NotItalic"/>
        </w:rPr>
        <w:t>Předkladatel žádá o poskytnutí / je oprávněn využít služby předběžné diagnózy v oblasti duševního vlastnictví a příjemce souhlasí s tím, že předkladateli tuto službu poskytne.</w:t>
      </w:r>
    </w:p>
    <w:p w14:paraId="594ABF73" w14:textId="5308B3BA" w:rsidR="00120436" w:rsidRPr="000E03E8" w:rsidRDefault="00F849B1">
      <w:pPr>
        <w:pStyle w:val="Bodytext20"/>
        <w:shd w:val="clear" w:color="auto" w:fill="auto"/>
        <w:spacing w:before="0" w:after="281"/>
        <w:ind w:left="420" w:right="840" w:firstLine="0"/>
      </w:pPr>
      <w:r>
        <w:t>Po celou dobu poskytování služby předběžné diagnózy v oblasti duševního vlastnictví může předkladatel sdílet s příjemcem důvěrné informace za níže stanovených podmínek.</w:t>
      </w:r>
    </w:p>
    <w:p w14:paraId="239F965D" w14:textId="6433DE94" w:rsidR="00120436" w:rsidRPr="000E03E8" w:rsidRDefault="00F849B1">
      <w:pPr>
        <w:pStyle w:val="Bodytext20"/>
        <w:shd w:val="clear" w:color="auto" w:fill="auto"/>
        <w:spacing w:before="0" w:line="292" w:lineRule="exact"/>
        <w:ind w:left="420" w:firstLine="0"/>
      </w:pPr>
      <w:r>
        <w:t>BYLO SJEDNÁNO TOTO:</w:t>
      </w:r>
    </w:p>
    <w:p w14:paraId="3C5843BA" w14:textId="61B191A0" w:rsidR="00120436" w:rsidRPr="000E03E8" w:rsidRDefault="00F849B1" w:rsidP="00F53351">
      <w:pPr>
        <w:pStyle w:val="Bodytext20"/>
        <w:numPr>
          <w:ilvl w:val="0"/>
          <w:numId w:val="5"/>
        </w:numPr>
        <w:shd w:val="clear" w:color="auto" w:fill="auto"/>
        <w:spacing w:before="0" w:after="279" w:line="292" w:lineRule="exact"/>
        <w:ind w:left="426"/>
      </w:pPr>
      <w:r>
        <w:rPr>
          <w:rStyle w:val="Bodytext21"/>
        </w:rPr>
        <w:t>Důvěrné informace</w:t>
      </w:r>
    </w:p>
    <w:p w14:paraId="212B1D86" w14:textId="34EECE6D" w:rsidR="00120436" w:rsidRPr="000E03E8" w:rsidRDefault="00F849B1">
      <w:pPr>
        <w:pStyle w:val="Bodytext20"/>
        <w:numPr>
          <w:ilvl w:val="0"/>
          <w:numId w:val="2"/>
        </w:numPr>
        <w:shd w:val="clear" w:color="auto" w:fill="auto"/>
        <w:tabs>
          <w:tab w:val="left" w:pos="843"/>
        </w:tabs>
        <w:spacing w:before="0"/>
        <w:ind w:left="420" w:right="840" w:firstLine="0"/>
      </w:pPr>
      <w:r>
        <w:t>Pro účely této dohody se důvěrnými informacemi rozumí jakékoli údaje nebo chráněné informace předkladatele, které nejsou obecně známy veřejnosti nebo které předkladatel dosud nezpřístupnil žádné třetí straně, ať už v hmotné, či nehmotné podobě, kdykoli a jakkoli sdělené, včetně mimo jiné:</w:t>
      </w:r>
    </w:p>
    <w:p w14:paraId="0E186730" w14:textId="1F04F211" w:rsidR="00120436" w:rsidRPr="000E03E8" w:rsidRDefault="00F849B1" w:rsidP="000E03E8">
      <w:pPr>
        <w:pStyle w:val="Bodytext20"/>
        <w:numPr>
          <w:ilvl w:val="0"/>
          <w:numId w:val="3"/>
        </w:numPr>
        <w:shd w:val="clear" w:color="auto" w:fill="auto"/>
        <w:tabs>
          <w:tab w:val="left" w:pos="1495"/>
        </w:tabs>
        <w:spacing w:before="0" w:after="0"/>
        <w:ind w:left="1500" w:right="840"/>
      </w:pPr>
      <w:r>
        <w:t>jakéhokoli vědeckého nebo technického dokumentu či informací, vynálezu, designu, procesu, postupu, složení, vylepšení, technologie nebo metody;</w:t>
      </w:r>
    </w:p>
    <w:p w14:paraId="593B572E" w14:textId="77777777" w:rsidR="00120436" w:rsidRPr="000E03E8" w:rsidRDefault="00F849B1">
      <w:pPr>
        <w:pStyle w:val="Bodytext20"/>
        <w:numPr>
          <w:ilvl w:val="0"/>
          <w:numId w:val="3"/>
        </w:numPr>
        <w:shd w:val="clear" w:color="auto" w:fill="auto"/>
        <w:tabs>
          <w:tab w:val="left" w:pos="1495"/>
        </w:tabs>
        <w:spacing w:before="0" w:after="0"/>
        <w:ind w:left="1500" w:right="840"/>
      </w:pPr>
      <w:r>
        <w:t>veškerých konceptů, vzorků, zpráv, údajů, know-how, rozpracovaných děl, návrhů, výkresů, fotografií, vývojových nástrojů, specifikací, softwarových programů, zdrojového kódu, strojového kódu, vývojových diagramů a databází;</w:t>
      </w:r>
    </w:p>
    <w:p w14:paraId="69FE1F4B" w14:textId="1C6D888E" w:rsidR="00954CF3" w:rsidRDefault="00F849B1" w:rsidP="00786763">
      <w:pPr>
        <w:pStyle w:val="Bodytext20"/>
        <w:numPr>
          <w:ilvl w:val="0"/>
          <w:numId w:val="3"/>
        </w:numPr>
        <w:shd w:val="clear" w:color="auto" w:fill="auto"/>
        <w:tabs>
          <w:tab w:val="left" w:pos="1495"/>
        </w:tabs>
        <w:spacing w:before="0" w:after="0"/>
        <w:ind w:left="1500" w:right="840" w:hanging="791"/>
      </w:pPr>
      <w:r>
        <w:t>veškerých obchodních informací, včetně marketingových strategií, plánů, finančních informací nebo prognóz, operací, odhadů prodeje, obchodních plánů a výsledků výkonnosti týkajících se minulých, současných nebo budoucích obchodních činností předkladatele</w:t>
      </w:r>
    </w:p>
    <w:p w14:paraId="548C6922" w14:textId="61D940B6" w:rsidR="00120436" w:rsidRPr="000E03E8" w:rsidRDefault="00F849B1" w:rsidP="00B576B9">
      <w:pPr>
        <w:pStyle w:val="Bodytext20"/>
        <w:numPr>
          <w:ilvl w:val="0"/>
          <w:numId w:val="3"/>
        </w:numPr>
        <w:shd w:val="clear" w:color="auto" w:fill="auto"/>
        <w:tabs>
          <w:tab w:val="left" w:pos="1495"/>
        </w:tabs>
        <w:spacing w:before="0" w:after="0"/>
        <w:ind w:left="1500" w:right="840" w:hanging="791"/>
      </w:pPr>
      <w:r>
        <w:t>nebo jeho přidružených osob, dceřiných společností a přidružených podniků;</w:t>
      </w:r>
    </w:p>
    <w:p w14:paraId="6EB779BF" w14:textId="77777777" w:rsidR="00CF5366" w:rsidRDefault="00CF5366" w:rsidP="00CF5366">
      <w:pPr>
        <w:pStyle w:val="Bodytext20"/>
        <w:shd w:val="clear" w:color="auto" w:fill="auto"/>
        <w:tabs>
          <w:tab w:val="left" w:pos="1493"/>
        </w:tabs>
        <w:spacing w:before="0" w:after="0"/>
        <w:ind w:left="1500" w:right="840" w:firstLine="0"/>
      </w:pPr>
    </w:p>
    <w:p w14:paraId="29AA2CFF" w14:textId="68611034" w:rsidR="00120436" w:rsidRPr="000E03E8" w:rsidRDefault="00F849B1" w:rsidP="000E03E8">
      <w:pPr>
        <w:pStyle w:val="Bodytext20"/>
        <w:numPr>
          <w:ilvl w:val="0"/>
          <w:numId w:val="3"/>
        </w:numPr>
        <w:shd w:val="clear" w:color="auto" w:fill="auto"/>
        <w:tabs>
          <w:tab w:val="left" w:pos="1493"/>
        </w:tabs>
        <w:spacing w:before="0" w:after="0"/>
        <w:ind w:left="1500" w:right="840"/>
      </w:pPr>
      <w:r>
        <w:t>obchodních tajemství; plánů pro výrobky nebo služby a seznamů zákazníků nebo dodavatelů;</w:t>
      </w:r>
    </w:p>
    <w:p w14:paraId="008CFED8" w14:textId="55C9F070" w:rsidR="00120436" w:rsidRPr="000E03E8" w:rsidRDefault="00F849B1">
      <w:pPr>
        <w:pStyle w:val="Bodytext20"/>
        <w:numPr>
          <w:ilvl w:val="0"/>
          <w:numId w:val="3"/>
        </w:numPr>
        <w:shd w:val="clear" w:color="auto" w:fill="auto"/>
        <w:tabs>
          <w:tab w:val="left" w:pos="1493"/>
        </w:tabs>
        <w:spacing w:before="0"/>
        <w:ind w:left="1500"/>
        <w:jc w:val="left"/>
      </w:pPr>
      <w:r>
        <w:t>veškerých dalších informací, které by měly být předkladatelem přiměřeně považovány za důvěrné informace.</w:t>
      </w:r>
    </w:p>
    <w:p w14:paraId="31C02291" w14:textId="3F19E2DC" w:rsidR="00120436" w:rsidRPr="000E03E8" w:rsidRDefault="00593A0A" w:rsidP="00CC2475">
      <w:pPr>
        <w:pStyle w:val="Bodytext20"/>
        <w:numPr>
          <w:ilvl w:val="0"/>
          <w:numId w:val="2"/>
        </w:numPr>
        <w:shd w:val="clear" w:color="auto" w:fill="auto"/>
        <w:tabs>
          <w:tab w:val="left" w:pos="853"/>
        </w:tabs>
        <w:spacing w:before="0"/>
        <w:ind w:left="420" w:right="839" w:firstLine="0"/>
      </w:pPr>
      <w:r>
        <w:t>Příjemce chápe a souhlasí s tím, že s veškerými informacemi, které mu předkladatel předá, včetně obsahu zprávy o službě předběžné diagnózy v oblasti duševního vlastnictví, pohovoru v rámci služby předběžné diagnózy v oblasti duševního vlastnictví a různých vzorů a dotazníků od úřadu EUIPO nebo příslušného vnitrostátního úřadu duševního vlastnictví, je zacházeno jako s důvěrnými informacemi.</w:t>
      </w:r>
    </w:p>
    <w:p w14:paraId="0A337110" w14:textId="5F20FA85" w:rsidR="006A1E3A" w:rsidRPr="006A1E3A" w:rsidRDefault="00F849B1" w:rsidP="00CC2475">
      <w:pPr>
        <w:pStyle w:val="Bodytext20"/>
        <w:numPr>
          <w:ilvl w:val="0"/>
          <w:numId w:val="2"/>
        </w:numPr>
        <w:shd w:val="clear" w:color="auto" w:fill="auto"/>
        <w:tabs>
          <w:tab w:val="left" w:pos="848"/>
        </w:tabs>
        <w:spacing w:before="0"/>
        <w:ind w:left="420" w:right="839" w:firstLine="0"/>
      </w:pPr>
      <w:r>
        <w:t>Příjemce souhlasí s tím, že důvěrné informace předkladatele musí být chráněny jako důvěrné a že nikdy přímo ani nepřímo:</w:t>
      </w:r>
    </w:p>
    <w:p w14:paraId="728516ED" w14:textId="6869A909" w:rsidR="006A1E3A" w:rsidRPr="00593A0A" w:rsidRDefault="00C86116" w:rsidP="00F53351">
      <w:pPr>
        <w:pStyle w:val="Bodytext20"/>
        <w:numPr>
          <w:ilvl w:val="0"/>
          <w:numId w:val="7"/>
        </w:numPr>
        <w:tabs>
          <w:tab w:val="left" w:pos="848"/>
        </w:tabs>
        <w:ind w:right="839"/>
      </w:pPr>
      <w:r>
        <w:t>nezpřístupní žádné osobě ani nepovolí zpřístupnění nebo</w:t>
      </w:r>
    </w:p>
    <w:p w14:paraId="76CD7110" w14:textId="3581772A" w:rsidR="006A1E3A" w:rsidRPr="00593A0A" w:rsidRDefault="00C86116" w:rsidP="00F53351">
      <w:pPr>
        <w:pStyle w:val="Bodytext20"/>
        <w:numPr>
          <w:ilvl w:val="0"/>
          <w:numId w:val="7"/>
        </w:numPr>
        <w:tabs>
          <w:tab w:val="left" w:pos="848"/>
        </w:tabs>
        <w:ind w:right="840"/>
      </w:pPr>
      <w:r>
        <w:t>nepoužije k jakýmkoli nevhodným účelům nebo</w:t>
      </w:r>
    </w:p>
    <w:p w14:paraId="42777377" w14:textId="059DB925" w:rsidR="006A1E3A" w:rsidRPr="00593A0A" w:rsidRDefault="00C86116" w:rsidP="00F53351">
      <w:pPr>
        <w:pStyle w:val="Bodytext20"/>
        <w:numPr>
          <w:ilvl w:val="0"/>
          <w:numId w:val="7"/>
        </w:numPr>
        <w:tabs>
          <w:tab w:val="left" w:pos="848"/>
        </w:tabs>
        <w:ind w:right="840"/>
      </w:pPr>
      <w:r>
        <w:t>nepoužije na úkor předkladatele nebo některého z jeho zákazníků či dodavatelů</w:t>
      </w:r>
    </w:p>
    <w:p w14:paraId="7B95716C" w14:textId="44B5F997" w:rsidR="006A1E3A" w:rsidRPr="00593A0A" w:rsidRDefault="006A1E3A" w:rsidP="006A1E3A">
      <w:pPr>
        <w:pStyle w:val="Bodytext20"/>
        <w:tabs>
          <w:tab w:val="left" w:pos="848"/>
        </w:tabs>
        <w:ind w:right="840" w:firstLine="0"/>
      </w:pPr>
      <w:r>
        <w:t>žádné důvěrné informace, ledaže:</w:t>
      </w:r>
    </w:p>
    <w:p w14:paraId="2F2D2A3B" w14:textId="60BEDF1F" w:rsidR="006A1E3A" w:rsidRPr="00593A0A" w:rsidRDefault="006A1E3A" w:rsidP="00F53351">
      <w:pPr>
        <w:pStyle w:val="Bodytext20"/>
        <w:numPr>
          <w:ilvl w:val="0"/>
          <w:numId w:val="9"/>
        </w:numPr>
        <w:shd w:val="clear" w:color="auto" w:fill="auto"/>
        <w:tabs>
          <w:tab w:val="left" w:pos="1495"/>
        </w:tabs>
        <w:spacing w:before="0"/>
        <w:ind w:right="839"/>
      </w:pPr>
      <w:r>
        <w:t>to vyžadují právní předpisy, nebo</w:t>
      </w:r>
    </w:p>
    <w:p w14:paraId="72B9E5C8" w14:textId="72E9C753" w:rsidR="006A1E3A" w:rsidRPr="00593A0A" w:rsidRDefault="006A1E3A" w:rsidP="00F53351">
      <w:pPr>
        <w:pStyle w:val="Bodytext20"/>
        <w:numPr>
          <w:ilvl w:val="0"/>
          <w:numId w:val="9"/>
        </w:numPr>
        <w:shd w:val="clear" w:color="auto" w:fill="auto"/>
        <w:tabs>
          <w:tab w:val="left" w:pos="1495"/>
        </w:tabs>
        <w:spacing w:before="0"/>
        <w:ind w:right="839"/>
      </w:pPr>
      <w:r>
        <w:t>jsou již známy nebo se stanou veřejně známými jinak než v důsledku porušení některého ustanovení této dohody, nebo</w:t>
      </w:r>
    </w:p>
    <w:p w14:paraId="3EA0A66E" w14:textId="4974BC0B" w:rsidR="006A1E3A" w:rsidRDefault="006A1E3A" w:rsidP="00F53351">
      <w:pPr>
        <w:pStyle w:val="Bodytext20"/>
        <w:numPr>
          <w:ilvl w:val="0"/>
          <w:numId w:val="9"/>
        </w:numPr>
        <w:shd w:val="clear" w:color="auto" w:fill="auto"/>
        <w:tabs>
          <w:tab w:val="left" w:pos="1495"/>
        </w:tabs>
        <w:spacing w:before="0"/>
        <w:ind w:right="839"/>
      </w:pPr>
      <w:r>
        <w:t>jsou nebo byly vyvinuty nezávisle zaměstnanci, poradci nebo zmocněnci příjemce (což je prokázáno přiměřenými prostředky), aniž by došlo k porušení podmínek této dohody nebo odkazu na jakékoli důvěrné informace související s předkladatelem či přístupu k takovým informacím, nebo</w:t>
      </w:r>
    </w:p>
    <w:p w14:paraId="60B12D61" w14:textId="6F6F9711" w:rsidR="006A1E3A" w:rsidRPr="000E03E8" w:rsidRDefault="006A1E3A" w:rsidP="00F53351">
      <w:pPr>
        <w:pStyle w:val="Bodytext20"/>
        <w:numPr>
          <w:ilvl w:val="0"/>
          <w:numId w:val="9"/>
        </w:numPr>
        <w:shd w:val="clear" w:color="auto" w:fill="auto"/>
        <w:tabs>
          <w:tab w:val="left" w:pos="1495"/>
        </w:tabs>
        <w:spacing w:before="0" w:after="0"/>
        <w:ind w:right="840"/>
      </w:pPr>
      <w:r>
        <w:t>to předkladatel písemně povolil.</w:t>
      </w:r>
    </w:p>
    <w:p w14:paraId="03E8B2E3" w14:textId="77777777" w:rsidR="00EE1E11" w:rsidRPr="000E03E8" w:rsidRDefault="00EE1E11" w:rsidP="00EE1E11">
      <w:pPr>
        <w:pStyle w:val="Bodytext20"/>
        <w:shd w:val="clear" w:color="auto" w:fill="auto"/>
        <w:spacing w:before="0" w:after="0"/>
        <w:ind w:left="1140" w:right="840" w:firstLine="0"/>
        <w:rPr>
          <w:lang w:val="en-IE"/>
        </w:rPr>
      </w:pPr>
    </w:p>
    <w:p w14:paraId="11236684" w14:textId="4CA10549" w:rsidR="00120436" w:rsidRPr="000E03E8" w:rsidRDefault="00F849B1" w:rsidP="00F53351">
      <w:pPr>
        <w:pStyle w:val="Bodytext20"/>
        <w:numPr>
          <w:ilvl w:val="0"/>
          <w:numId w:val="5"/>
        </w:numPr>
        <w:shd w:val="clear" w:color="auto" w:fill="auto"/>
        <w:spacing w:before="0" w:after="279" w:line="292" w:lineRule="exact"/>
        <w:ind w:left="426"/>
      </w:pPr>
      <w:bookmarkStart w:id="1" w:name="bookmark5"/>
      <w:r>
        <w:rPr>
          <w:rStyle w:val="Heading312"/>
        </w:rPr>
        <w:t>Účel sdělení důvěrných informací</w:t>
      </w:r>
      <w:bookmarkEnd w:id="1"/>
    </w:p>
    <w:p w14:paraId="16208456" w14:textId="65DDE24F" w:rsidR="00120436" w:rsidRPr="00925459" w:rsidRDefault="00F849B1" w:rsidP="00925459">
      <w:pPr>
        <w:pStyle w:val="Bodytext40"/>
        <w:shd w:val="clear" w:color="auto" w:fill="auto"/>
        <w:spacing w:before="0" w:after="281"/>
        <w:ind w:left="420" w:right="860"/>
        <w:rPr>
          <w:i w:val="0"/>
          <w:iCs w:val="0"/>
        </w:rPr>
      </w:pPr>
      <w:r>
        <w:rPr>
          <w:rStyle w:val="Bodytext4NotItalic"/>
        </w:rPr>
        <w:t xml:space="preserve">Předkladatel a příjemce zahájí diskuse v rámci služby předběžné diagnózy v oblasti duševního vlastnictví vymezené v pokynech k provádění služeb předběžné diagnózy v oblasti duševního vlastnictví poskytovaných úřadem EUIPO a/nebo vnitrostátním úřadem duševního vlastnictví. </w:t>
      </w:r>
      <w:r>
        <w:rPr>
          <w:i w:val="0"/>
        </w:rPr>
        <w:t>Sdělené informace mohou být rovněž použity pro účely vyhodnocení a zlepšení služby</w:t>
      </w:r>
      <w:r w:rsidR="00925459">
        <w:rPr>
          <w:i w:val="0"/>
          <w:iCs w:val="0"/>
        </w:rPr>
        <w:t xml:space="preserve"> </w:t>
      </w:r>
      <w:r w:rsidR="00A8370F">
        <w:rPr>
          <w:i w:val="0"/>
        </w:rPr>
        <w:t>předběžné diagnózy v oblasti duševního vlastnictví.</w:t>
      </w:r>
    </w:p>
    <w:p w14:paraId="4FFFF972" w14:textId="77777777" w:rsidR="00CF5366" w:rsidRPr="00CF5366" w:rsidRDefault="00CF5366" w:rsidP="00CF5366">
      <w:pPr>
        <w:pStyle w:val="Heading310"/>
        <w:keepNext/>
        <w:keepLines/>
        <w:shd w:val="clear" w:color="auto" w:fill="auto"/>
        <w:tabs>
          <w:tab w:val="left" w:pos="771"/>
        </w:tabs>
        <w:spacing w:before="0" w:after="279"/>
        <w:ind w:left="420"/>
        <w:rPr>
          <w:rStyle w:val="Heading312"/>
          <w:b/>
          <w:bCs/>
          <w:u w:val="none"/>
        </w:rPr>
      </w:pPr>
      <w:bookmarkStart w:id="2" w:name="bookmark6"/>
    </w:p>
    <w:p w14:paraId="78819B6C" w14:textId="0FC692F2" w:rsidR="00120436" w:rsidRPr="000E03E8" w:rsidRDefault="00F849B1">
      <w:pPr>
        <w:pStyle w:val="Heading310"/>
        <w:keepNext/>
        <w:keepLines/>
        <w:numPr>
          <w:ilvl w:val="0"/>
          <w:numId w:val="1"/>
        </w:numPr>
        <w:shd w:val="clear" w:color="auto" w:fill="auto"/>
        <w:tabs>
          <w:tab w:val="left" w:pos="771"/>
        </w:tabs>
        <w:spacing w:before="0" w:after="279"/>
        <w:ind w:left="420"/>
      </w:pPr>
      <w:r>
        <w:rPr>
          <w:rStyle w:val="Heading312"/>
          <w:b/>
        </w:rPr>
        <w:t>Závazky předkladatele</w:t>
      </w:r>
      <w:bookmarkEnd w:id="2"/>
    </w:p>
    <w:p w14:paraId="1F3489AE" w14:textId="684DEA6F" w:rsidR="00120436" w:rsidRPr="000E03E8" w:rsidRDefault="00F849B1">
      <w:pPr>
        <w:pStyle w:val="Bodytext20"/>
        <w:numPr>
          <w:ilvl w:val="1"/>
          <w:numId w:val="1"/>
        </w:numPr>
        <w:shd w:val="clear" w:color="auto" w:fill="auto"/>
        <w:tabs>
          <w:tab w:val="left" w:pos="848"/>
        </w:tabs>
        <w:spacing w:before="0" w:after="180"/>
        <w:ind w:left="420" w:right="860" w:firstLine="0"/>
      </w:pPr>
      <w:r>
        <w:t>V souvislosti s diskusemi nebo přípravami může předkladatel sdělit příjemci důvěrné informace. Příjemce souhlasí s tím, že důvěrné informace použije výhradně pro účely poskytování služby předběžné diagnózy v oblasti duševního vlastnictví, včetně dohledu nad nimi a jejich vyhodnocení, a nepoužije je k žádnému jinému účelu ani bez předchozího písemného souhlasu předkladatele.</w:t>
      </w:r>
    </w:p>
    <w:p w14:paraId="3D928D09" w14:textId="2C399507" w:rsidR="00120436" w:rsidRPr="00B576B9" w:rsidRDefault="00F849B1">
      <w:pPr>
        <w:pStyle w:val="Bodytext20"/>
        <w:numPr>
          <w:ilvl w:val="1"/>
          <w:numId w:val="1"/>
        </w:numPr>
        <w:shd w:val="clear" w:color="auto" w:fill="auto"/>
        <w:tabs>
          <w:tab w:val="left" w:pos="848"/>
        </w:tabs>
        <w:spacing w:before="0" w:after="180"/>
        <w:ind w:left="420" w:right="860" w:firstLine="0"/>
      </w:pPr>
      <w:r>
        <w:t>S výjimkou sdělení oprávněným zaměstnancům Komise, příslušného vnitrostátního úřadu duševního vlastnictví a úřadu EUIPO, kteří musí mít přístup k důvěrným informacím za účelem plnění svých povinností (dohled a vyhodnocení) v souvislosti s povolenými účely uvedenými v článku 2 této dohody, příjemce obdržené informace nikomu nesdělí a bude je uchovávat v důvěrnosti. Příjemce je bude informovat o stupni utajení poskytnutých informací. Příjemce bude odpovědný za zajištění přísného plnění povinností týkajících se důvěrnosti a nepoužívání informací, které jsou obsaženy v této dohodě, a převezme plnou odpovědnost za uskutečněná jednání nebo opomenutí ve vztahu ke svým zástupcům zaměstnanců nebo zmocněncům.</w:t>
      </w:r>
    </w:p>
    <w:p w14:paraId="3A396E48" w14:textId="38170309" w:rsidR="00120436" w:rsidRPr="000E03E8" w:rsidRDefault="00F849B1">
      <w:pPr>
        <w:pStyle w:val="Bodytext20"/>
        <w:numPr>
          <w:ilvl w:val="1"/>
          <w:numId w:val="1"/>
        </w:numPr>
        <w:shd w:val="clear" w:color="auto" w:fill="auto"/>
        <w:tabs>
          <w:tab w:val="left" w:pos="838"/>
        </w:tabs>
        <w:spacing w:before="0" w:after="180"/>
        <w:ind w:left="420" w:right="860" w:firstLine="0"/>
      </w:pPr>
      <w:r>
        <w:t>Příjemce použije důvěrné informace výhradně k povolenému účelu uvedenému v článku 2.</w:t>
      </w:r>
    </w:p>
    <w:p w14:paraId="48489C18" w14:textId="65DC53C6" w:rsidR="00120436" w:rsidRPr="000E03E8" w:rsidRDefault="00F849B1">
      <w:pPr>
        <w:pStyle w:val="Bodytext20"/>
        <w:numPr>
          <w:ilvl w:val="1"/>
          <w:numId w:val="1"/>
        </w:numPr>
        <w:shd w:val="clear" w:color="auto" w:fill="auto"/>
        <w:tabs>
          <w:tab w:val="left" w:pos="838"/>
        </w:tabs>
        <w:spacing w:before="0" w:after="180"/>
        <w:ind w:left="420" w:right="860" w:firstLine="0"/>
      </w:pPr>
      <w:r>
        <w:t>Není-li v této dohodě stanoveno jinak, příjemce nezveřejní žádné důvěrné informace, které obdrží, třetím stranám.</w:t>
      </w:r>
    </w:p>
    <w:p w14:paraId="249919B0" w14:textId="7BE8F84D" w:rsidR="00120436" w:rsidRPr="000E03E8" w:rsidRDefault="00F849B1">
      <w:pPr>
        <w:pStyle w:val="Bodytext20"/>
        <w:numPr>
          <w:ilvl w:val="1"/>
          <w:numId w:val="1"/>
        </w:numPr>
        <w:shd w:val="clear" w:color="auto" w:fill="auto"/>
        <w:tabs>
          <w:tab w:val="left" w:pos="838"/>
        </w:tabs>
        <w:spacing w:before="0" w:after="180"/>
        <w:ind w:left="420" w:right="860" w:firstLine="0"/>
      </w:pPr>
      <w:r>
        <w:t>Příjemce se všemi důvěrnými informacemi nakládá s náležitou péčí, jakou poskytuje svým vlastním důvěrným informacím.</w:t>
      </w:r>
    </w:p>
    <w:p w14:paraId="207B4E08" w14:textId="4B9A6787" w:rsidR="00120436" w:rsidRPr="00B576B9" w:rsidRDefault="00F849B1" w:rsidP="009430EA">
      <w:pPr>
        <w:pStyle w:val="Bodytext20"/>
        <w:numPr>
          <w:ilvl w:val="1"/>
          <w:numId w:val="1"/>
        </w:numPr>
        <w:shd w:val="clear" w:color="auto" w:fill="auto"/>
        <w:tabs>
          <w:tab w:val="left" w:pos="853"/>
        </w:tabs>
        <w:spacing w:before="0" w:after="180"/>
        <w:ind w:left="420" w:right="860" w:firstLine="0"/>
      </w:pPr>
      <w:r>
        <w:t>Veškeré důvěrné informace sdělené předkladatelem podle této dohody jsou a zůstávají ve vlastnictví předkladatele a žádné ustanovení této dohody nelze vykládat tak, že uděluje práva k takovým důvěrným informacím příjemci nebo je na něho převádí. Žádné ustanovení této dohody se zejména nepovažuje za udělení licence příjemci výslovně nebo implicitně na základě jakéhokoli patentu, autorského práva nebo jiného práva duševního vlastnictví. Příjemce tímto uznává a potvrzuje, že všechna stávající a budoucí práva duševního vlastnictví týkající se důvěrných informací jsou výhradními vlastnickými právy předkladatele. V zájmu jasnosti založené na dobré víře nebude příjemce v souvislosti s obdrženými důvěrnými informacemi žádat o ochranu duševního vlastnictví ani takovou ochranu nezíská. Stejně tak veškeré změny a vylepšení těchto změn provedené příjemcem jsou výhradním majetkem předkladatele.</w:t>
      </w:r>
    </w:p>
    <w:p w14:paraId="54971B2E" w14:textId="6FFFF442" w:rsidR="00AB5B8A" w:rsidRPr="00925459" w:rsidRDefault="00F849B1" w:rsidP="00925459">
      <w:pPr>
        <w:pStyle w:val="Bodytext20"/>
        <w:numPr>
          <w:ilvl w:val="1"/>
          <w:numId w:val="1"/>
        </w:numPr>
        <w:shd w:val="clear" w:color="auto" w:fill="auto"/>
        <w:tabs>
          <w:tab w:val="left" w:pos="875"/>
        </w:tabs>
        <w:spacing w:before="0"/>
        <w:ind w:left="420" w:right="860" w:firstLine="0"/>
      </w:pPr>
      <w:r>
        <w:t>Příjemce neprodleně vrátí nebo zničí veškeré kopie (v jakékoli</w:t>
      </w:r>
    </w:p>
    <w:p w14:paraId="7B509FFA" w14:textId="77777777" w:rsidR="00CF5366" w:rsidRDefault="00F849B1">
      <w:pPr>
        <w:pStyle w:val="Bodytext20"/>
        <w:numPr>
          <w:ilvl w:val="1"/>
          <w:numId w:val="1"/>
        </w:numPr>
        <w:shd w:val="clear" w:color="auto" w:fill="auto"/>
        <w:tabs>
          <w:tab w:val="left" w:pos="875"/>
        </w:tabs>
        <w:spacing w:before="0"/>
        <w:ind w:left="420" w:right="860" w:firstLine="0"/>
      </w:pPr>
      <w:r>
        <w:t xml:space="preserve">reprodukované nebo uložené podobě), včetně všech poznámek a odvozenin důvěrných informací sdělených na základě této dohody po i) dokončení nebo ukončení záležitostí zamýšlených v této dohodě; ii) nebo skončení platnosti této dohody; iii) nebo </w:t>
      </w:r>
    </w:p>
    <w:p w14:paraId="70CB805F" w14:textId="77777777" w:rsidR="00CF5366" w:rsidRDefault="00CF5366" w:rsidP="00CF5366">
      <w:pPr>
        <w:pStyle w:val="Bodytext20"/>
        <w:shd w:val="clear" w:color="auto" w:fill="auto"/>
        <w:tabs>
          <w:tab w:val="left" w:pos="875"/>
        </w:tabs>
        <w:spacing w:before="0"/>
        <w:ind w:left="420" w:right="860" w:firstLine="0"/>
      </w:pPr>
    </w:p>
    <w:p w14:paraId="356D3B42" w14:textId="5F162D0F" w:rsidR="00120436" w:rsidRPr="000E03E8" w:rsidRDefault="00F849B1" w:rsidP="00CF5366">
      <w:pPr>
        <w:pStyle w:val="Bodytext20"/>
        <w:shd w:val="clear" w:color="auto" w:fill="auto"/>
        <w:tabs>
          <w:tab w:val="left" w:pos="875"/>
        </w:tabs>
        <w:spacing w:before="0"/>
        <w:ind w:left="420" w:right="860" w:firstLine="0"/>
      </w:pPr>
      <w:r>
        <w:t>v okamžiku, kdy o to předkladatel může příjemce požádat.</w:t>
      </w:r>
    </w:p>
    <w:p w14:paraId="3A872F37" w14:textId="10278390" w:rsidR="00120436" w:rsidRPr="000E03E8" w:rsidRDefault="00F849B1">
      <w:pPr>
        <w:pStyle w:val="Bodytext20"/>
        <w:numPr>
          <w:ilvl w:val="1"/>
          <w:numId w:val="1"/>
        </w:numPr>
        <w:shd w:val="clear" w:color="auto" w:fill="auto"/>
        <w:tabs>
          <w:tab w:val="left" w:pos="875"/>
        </w:tabs>
        <w:spacing w:before="0"/>
        <w:ind w:left="420" w:right="860" w:firstLine="0"/>
      </w:pPr>
      <w:r>
        <w:t>Bez ohledu na výše uvedené a s výhradou předchozího oznámení předkladateli může příjemce uchovávat důvěrné dokumenty, je-li to nezbytné v zájmu dodržení rozhodného práva. V takovém případě se na tyto informace nebo jejich kopie vztahuje neomezená povinnost příjemce zachovávat důvěrnost.</w:t>
      </w:r>
    </w:p>
    <w:p w14:paraId="6F2B1B75" w14:textId="56EED99E" w:rsidR="00120436" w:rsidRPr="000E03E8" w:rsidRDefault="00F849B1">
      <w:pPr>
        <w:pStyle w:val="Bodytext20"/>
        <w:numPr>
          <w:ilvl w:val="1"/>
          <w:numId w:val="1"/>
        </w:numPr>
        <w:shd w:val="clear" w:color="auto" w:fill="auto"/>
        <w:tabs>
          <w:tab w:val="left" w:pos="875"/>
        </w:tabs>
        <w:spacing w:before="0" w:after="180"/>
        <w:ind w:left="420" w:right="860" w:firstLine="0"/>
      </w:pPr>
      <w:r>
        <w:t>V případě, že je příjemce požádán, aby důvěrné informace sdělil jakémukoli soudnímu, správnímu, regulačnímu či podobnému orgánu, nebo je povinen tyto informace zpřístupnit podle závazného práva, neprodleně vyrozumí předkladatele o podmínkách tohoto sdělení a v co největší použitelné míře bude spolupracovat s předkladatelem za účelem dodržení příkazu a zachování důvěrnosti těchto důvěrných informací.</w:t>
      </w:r>
    </w:p>
    <w:p w14:paraId="63C94679" w14:textId="523EF50A" w:rsidR="00120436" w:rsidRPr="000E03E8" w:rsidRDefault="00F849B1">
      <w:pPr>
        <w:pStyle w:val="Bodytext20"/>
        <w:numPr>
          <w:ilvl w:val="1"/>
          <w:numId w:val="1"/>
        </w:numPr>
        <w:shd w:val="clear" w:color="auto" w:fill="auto"/>
        <w:tabs>
          <w:tab w:val="left" w:pos="982"/>
        </w:tabs>
        <w:spacing w:before="0"/>
        <w:ind w:left="420" w:right="860" w:firstLine="0"/>
      </w:pPr>
      <w:r>
        <w:t>Příjemce souhlasí s tím, že předkladatel utrpí nenapravitelnou újmu, pokud budou jeho důvěrné informace zveřejněny, zpřístupněny třetí straně nebo sděleny jiným způsobem v rozporu s touto dohodou, a že předkladatel je oprávněn požádat o vhodná opatření a nápravná opatření s cílem předejít porušení či jej zastavit nebo získat náhradu škody.</w:t>
      </w:r>
    </w:p>
    <w:p w14:paraId="3BA16A3F" w14:textId="544B5FF1" w:rsidR="00120436" w:rsidRPr="000E03E8" w:rsidRDefault="00F849B1">
      <w:pPr>
        <w:pStyle w:val="Bodytext20"/>
        <w:numPr>
          <w:ilvl w:val="1"/>
          <w:numId w:val="1"/>
        </w:numPr>
        <w:shd w:val="clear" w:color="auto" w:fill="auto"/>
        <w:tabs>
          <w:tab w:val="left" w:pos="973"/>
        </w:tabs>
        <w:spacing w:before="0"/>
        <w:ind w:left="420" w:right="860" w:firstLine="0"/>
      </w:pPr>
      <w:r>
        <w:t>Jakmile se příjemce dozví o jakémkoliv porušení důvěry ze strany jakékoli osoby, které důvěrné informace sdělil, neprodleně to oznámí a poskytne veškerou nezbytnou pomoc v souvislosti s veškerými kroky, které by předkladatel chtěl učinit s cílem předejít takovému porušení nebo hrozícímu porušení nebo toto porušení zastavit či za něj získat náhradu škody.</w:t>
      </w:r>
    </w:p>
    <w:p w14:paraId="3A75C802" w14:textId="19F98711" w:rsidR="00120436" w:rsidRPr="000E03E8" w:rsidRDefault="00F849B1">
      <w:pPr>
        <w:pStyle w:val="Bodytext20"/>
        <w:numPr>
          <w:ilvl w:val="1"/>
          <w:numId w:val="1"/>
        </w:numPr>
        <w:shd w:val="clear" w:color="auto" w:fill="auto"/>
        <w:tabs>
          <w:tab w:val="left" w:pos="968"/>
        </w:tabs>
        <w:spacing w:before="0"/>
        <w:ind w:left="420" w:right="860" w:firstLine="0"/>
      </w:pPr>
      <w:r>
        <w:t>Důvěrné informace, na něž se vztahuje tato dohoda, jsou zpřístupněny „jako takové“ a žádné záruky jakéhokoli druhu nejsou poskytnuty ani předpokládány, pokud jde o kvalitu těchto informací, včetně mimo jiné jejich použitelnosti pro jakýkoli účel, neporušení práv třetích stran, přesnosti, úplnosti či správnosti. Předkladatel dále nenese vůči příjemci žádnou odpovědnost vyplývající z jakéhokoli použití důvěrných informací.</w:t>
      </w:r>
    </w:p>
    <w:p w14:paraId="5386B564" w14:textId="14BF633B" w:rsidR="00120436" w:rsidRDefault="00F849B1">
      <w:pPr>
        <w:pStyle w:val="Bodytext20"/>
        <w:numPr>
          <w:ilvl w:val="1"/>
          <w:numId w:val="1"/>
        </w:numPr>
        <w:shd w:val="clear" w:color="auto" w:fill="auto"/>
        <w:tabs>
          <w:tab w:val="left" w:pos="973"/>
        </w:tabs>
        <w:spacing w:before="0" w:after="180"/>
        <w:ind w:left="420" w:right="860" w:firstLine="0"/>
      </w:pPr>
      <w:r>
        <w:t>Z této dohody nevyplývá žádná povinnost předkladatele sdělit důvěrné informace, které sdělit nechce.</w:t>
      </w:r>
    </w:p>
    <w:p w14:paraId="0D281BF0" w14:textId="7C7E6AC7" w:rsidR="00AB5B8A" w:rsidRPr="00925459" w:rsidRDefault="00074954" w:rsidP="00925459">
      <w:pPr>
        <w:pStyle w:val="Bodytext20"/>
        <w:numPr>
          <w:ilvl w:val="1"/>
          <w:numId w:val="1"/>
        </w:numPr>
        <w:shd w:val="clear" w:color="auto" w:fill="auto"/>
        <w:tabs>
          <w:tab w:val="left" w:pos="982"/>
        </w:tabs>
        <w:spacing w:before="0" w:after="180"/>
        <w:ind w:left="420" w:right="860" w:firstLine="0"/>
      </w:pPr>
      <w:r>
        <w:t>Příjemce založí svá doporučení pouze na informacích poskytnutých předkladatelem, a zejména na důvěrných informacích, které se mu předkladatel rozhodne sdělit.</w:t>
      </w:r>
    </w:p>
    <w:p w14:paraId="27F1CE76" w14:textId="0A55804F" w:rsidR="00120436" w:rsidRDefault="00F849B1">
      <w:pPr>
        <w:pStyle w:val="Bodytext20"/>
        <w:numPr>
          <w:ilvl w:val="1"/>
          <w:numId w:val="1"/>
        </w:numPr>
        <w:shd w:val="clear" w:color="auto" w:fill="auto"/>
        <w:tabs>
          <w:tab w:val="left" w:pos="982"/>
        </w:tabs>
        <w:spacing w:before="0" w:after="0"/>
        <w:ind w:left="420" w:right="860" w:firstLine="0"/>
      </w:pPr>
      <w:r>
        <w:t>Žádné ustanovení této dohody nelze chápat tak, že zakládá zastoupení, partnerství, společný podnik nebo jiný podobný vztah mezi předkladatelem a příjemcem.</w:t>
      </w:r>
    </w:p>
    <w:p w14:paraId="028A4862" w14:textId="77777777" w:rsidR="00F849B1" w:rsidRPr="003933CC" w:rsidRDefault="00F849B1" w:rsidP="00F849B1">
      <w:pPr>
        <w:pStyle w:val="Bodytext20"/>
        <w:shd w:val="clear" w:color="auto" w:fill="auto"/>
        <w:tabs>
          <w:tab w:val="left" w:pos="982"/>
        </w:tabs>
        <w:spacing w:before="0" w:after="0"/>
        <w:ind w:right="860" w:firstLine="0"/>
      </w:pPr>
    </w:p>
    <w:p w14:paraId="4BDDAE92" w14:textId="77777777" w:rsidR="00CF5366" w:rsidRDefault="00CF5366" w:rsidP="00CF5366">
      <w:pPr>
        <w:pStyle w:val="Heading310"/>
        <w:keepNext/>
        <w:keepLines/>
        <w:shd w:val="clear" w:color="auto" w:fill="auto"/>
        <w:tabs>
          <w:tab w:val="left" w:pos="771"/>
        </w:tabs>
        <w:spacing w:before="0" w:after="279"/>
        <w:ind w:left="420"/>
        <w:rPr>
          <w:u w:val="single"/>
        </w:rPr>
      </w:pPr>
    </w:p>
    <w:p w14:paraId="0E077DF8" w14:textId="4A08BA3E" w:rsidR="00120436" w:rsidRPr="00F849B1" w:rsidRDefault="00F849B1" w:rsidP="00F849B1">
      <w:pPr>
        <w:pStyle w:val="Heading310"/>
        <w:keepNext/>
        <w:keepLines/>
        <w:numPr>
          <w:ilvl w:val="0"/>
          <w:numId w:val="1"/>
        </w:numPr>
        <w:shd w:val="clear" w:color="auto" w:fill="auto"/>
        <w:tabs>
          <w:tab w:val="left" w:pos="771"/>
        </w:tabs>
        <w:spacing w:before="0" w:after="279"/>
        <w:ind w:left="420"/>
        <w:rPr>
          <w:u w:val="single"/>
        </w:rPr>
      </w:pPr>
      <w:r>
        <w:rPr>
          <w:u w:val="single"/>
        </w:rPr>
        <w:t>Různé</w:t>
      </w:r>
    </w:p>
    <w:p w14:paraId="50784692" w14:textId="77777777" w:rsidR="00120436" w:rsidRPr="00074954" w:rsidRDefault="00F849B1">
      <w:pPr>
        <w:pStyle w:val="Heading320"/>
        <w:keepNext/>
        <w:keepLines/>
        <w:numPr>
          <w:ilvl w:val="1"/>
          <w:numId w:val="1"/>
        </w:numPr>
        <w:shd w:val="clear" w:color="auto" w:fill="auto"/>
        <w:tabs>
          <w:tab w:val="left" w:pos="848"/>
        </w:tabs>
        <w:spacing w:before="0" w:after="279"/>
        <w:ind w:left="420"/>
      </w:pPr>
      <w:bookmarkStart w:id="3" w:name="bookmark7"/>
      <w:r>
        <w:rPr>
          <w:rStyle w:val="Heading321"/>
        </w:rPr>
        <w:t>Doba trvání a ukončení platnosti</w:t>
      </w:r>
      <w:bookmarkEnd w:id="3"/>
    </w:p>
    <w:p w14:paraId="313837B7" w14:textId="241F65FB" w:rsidR="00120436" w:rsidRPr="00F53351" w:rsidRDefault="00F849B1" w:rsidP="00F53351">
      <w:pPr>
        <w:pStyle w:val="Bodytext20"/>
        <w:numPr>
          <w:ilvl w:val="2"/>
          <w:numId w:val="10"/>
        </w:numPr>
        <w:shd w:val="clear" w:color="auto" w:fill="auto"/>
        <w:tabs>
          <w:tab w:val="left" w:pos="1035"/>
        </w:tabs>
        <w:spacing w:before="0" w:after="481"/>
        <w:ind w:left="426" w:right="840"/>
      </w:pPr>
      <w:r>
        <w:t>Tato dohoda zůstává v platnosti po dobu trvání služby předběžné diagnózy v oblasti duševního vlastnictví a 5 let poté. Není-li dohodnuto jinak, bez ohledu na výše uvedené, zůstává povinnost příjemce důvěrně nakládat s důvěrnými informacemi, které byly sděleny během doby platnosti dohody, neomezeně účinná.</w:t>
      </w:r>
    </w:p>
    <w:p w14:paraId="54BE37CD" w14:textId="77777777" w:rsidR="00120436" w:rsidRPr="000E03E8" w:rsidRDefault="00F849B1">
      <w:pPr>
        <w:pStyle w:val="Heading320"/>
        <w:keepNext/>
        <w:keepLines/>
        <w:numPr>
          <w:ilvl w:val="1"/>
          <w:numId w:val="1"/>
        </w:numPr>
        <w:shd w:val="clear" w:color="auto" w:fill="auto"/>
        <w:tabs>
          <w:tab w:val="left" w:pos="848"/>
        </w:tabs>
        <w:spacing w:before="0" w:after="179"/>
        <w:ind w:left="420"/>
      </w:pPr>
      <w:bookmarkStart w:id="4" w:name="bookmark8"/>
      <w:r>
        <w:rPr>
          <w:rStyle w:val="Heading321"/>
        </w:rPr>
        <w:t>Rozhodné právo a soudní příslušnost</w:t>
      </w:r>
      <w:bookmarkEnd w:id="4"/>
    </w:p>
    <w:p w14:paraId="206FA8E3" w14:textId="77777777" w:rsidR="00120436" w:rsidRPr="000E03E8" w:rsidRDefault="00F849B1">
      <w:pPr>
        <w:pStyle w:val="Bodytext20"/>
        <w:shd w:val="clear" w:color="auto" w:fill="auto"/>
        <w:spacing w:before="0" w:after="661"/>
        <w:ind w:left="420" w:right="840" w:firstLine="0"/>
      </w:pPr>
      <w:r>
        <w:t xml:space="preserve">Tato dohoda musí být chápána a vykládána v souladu s právními předpisy </w:t>
      </w:r>
      <w:r>
        <w:rPr>
          <w:rStyle w:val="Bodytext2Italic"/>
        </w:rPr>
        <w:t>[vyberte rozhodné právo]</w:t>
      </w:r>
      <w:r>
        <w:t xml:space="preserve">. Příslušný je soud </w:t>
      </w:r>
      <w:r>
        <w:rPr>
          <w:rStyle w:val="Bodytext2Italic"/>
        </w:rPr>
        <w:t>[vyberte soudní příslušnost k řešení sporů]</w:t>
      </w:r>
      <w:r>
        <w:t>.</w:t>
      </w:r>
    </w:p>
    <w:p w14:paraId="76AED824" w14:textId="77777777" w:rsidR="00120436" w:rsidRPr="000E03E8" w:rsidRDefault="00F849B1">
      <w:pPr>
        <w:pStyle w:val="Heading320"/>
        <w:keepNext/>
        <w:keepLines/>
        <w:numPr>
          <w:ilvl w:val="1"/>
          <w:numId w:val="1"/>
        </w:numPr>
        <w:shd w:val="clear" w:color="auto" w:fill="auto"/>
        <w:tabs>
          <w:tab w:val="left" w:pos="848"/>
        </w:tabs>
        <w:spacing w:before="0" w:after="179"/>
        <w:ind w:left="420"/>
      </w:pPr>
      <w:bookmarkStart w:id="5" w:name="bookmark9"/>
      <w:r>
        <w:rPr>
          <w:rStyle w:val="Heading321"/>
        </w:rPr>
        <w:t>Platnost</w:t>
      </w:r>
      <w:bookmarkEnd w:id="5"/>
    </w:p>
    <w:p w14:paraId="2CA6C874" w14:textId="77777777" w:rsidR="00120436" w:rsidRPr="000E03E8" w:rsidRDefault="00F849B1">
      <w:pPr>
        <w:pStyle w:val="Bodytext20"/>
        <w:shd w:val="clear" w:color="auto" w:fill="auto"/>
        <w:spacing w:before="0" w:after="181"/>
        <w:ind w:left="420" w:right="840" w:firstLine="0"/>
      </w:pPr>
      <w:r>
        <w:t>Jsou-li některá ustanovení této dohody neplatná nebo právně nevymahatelná, není tím dotčena platnost zbývajících ustanovení. Neplatné nebo právně nevymahatelné ustanovení je nahrazeno platným a právně vymahatelným ustanovením, které co nejvíce odpovídá účelu neplatného nebo právně nevymahatelného ustanovení.</w:t>
      </w:r>
    </w:p>
    <w:p w14:paraId="1564C8DC" w14:textId="77777777" w:rsidR="00120436" w:rsidRPr="000E03E8" w:rsidRDefault="00F849B1">
      <w:pPr>
        <w:pStyle w:val="Heading320"/>
        <w:keepNext/>
        <w:keepLines/>
        <w:numPr>
          <w:ilvl w:val="1"/>
          <w:numId w:val="1"/>
        </w:numPr>
        <w:shd w:val="clear" w:color="auto" w:fill="auto"/>
        <w:tabs>
          <w:tab w:val="left" w:pos="848"/>
        </w:tabs>
        <w:spacing w:before="0" w:after="180"/>
        <w:ind w:left="420"/>
      </w:pPr>
      <w:bookmarkStart w:id="6" w:name="bookmark10"/>
      <w:r>
        <w:rPr>
          <w:rStyle w:val="Heading321"/>
        </w:rPr>
        <w:t>Následné dohody</w:t>
      </w:r>
      <w:bookmarkEnd w:id="6"/>
    </w:p>
    <w:p w14:paraId="567A54AC" w14:textId="45B34DD9" w:rsidR="00120436" w:rsidRPr="000E03E8" w:rsidRDefault="00F849B1" w:rsidP="00B576B9">
      <w:pPr>
        <w:pStyle w:val="Bodytext20"/>
        <w:shd w:val="clear" w:color="auto" w:fill="auto"/>
        <w:spacing w:before="0" w:after="181"/>
        <w:ind w:left="420" w:right="840" w:firstLine="0"/>
      </w:pPr>
      <w:r>
        <w:t>Doplňkové dohody, změny nebo dodatky k této dohodě musí být vyhotoveny písemně (rovněž e-mailem).</w:t>
      </w:r>
    </w:p>
    <w:p w14:paraId="2E0F1F88" w14:textId="77777777" w:rsidR="00120436" w:rsidRPr="000E03E8" w:rsidRDefault="00F849B1">
      <w:pPr>
        <w:pStyle w:val="Heading320"/>
        <w:keepNext/>
        <w:keepLines/>
        <w:numPr>
          <w:ilvl w:val="1"/>
          <w:numId w:val="1"/>
        </w:numPr>
        <w:shd w:val="clear" w:color="auto" w:fill="auto"/>
        <w:tabs>
          <w:tab w:val="left" w:pos="843"/>
        </w:tabs>
        <w:spacing w:before="0" w:after="179"/>
        <w:ind w:left="420"/>
      </w:pPr>
      <w:bookmarkStart w:id="7" w:name="bookmark11"/>
      <w:r>
        <w:rPr>
          <w:rStyle w:val="Heading321"/>
        </w:rPr>
        <w:t>Sdělení</w:t>
      </w:r>
      <w:bookmarkEnd w:id="7"/>
    </w:p>
    <w:p w14:paraId="15395E1B" w14:textId="0ABE6A7B" w:rsidR="00120436" w:rsidRPr="000E03E8" w:rsidRDefault="00F849B1">
      <w:pPr>
        <w:pStyle w:val="Bodytext20"/>
        <w:shd w:val="clear" w:color="auto" w:fill="auto"/>
        <w:spacing w:before="0" w:after="0"/>
        <w:ind w:left="420" w:right="840" w:firstLine="0"/>
      </w:pPr>
      <w:r>
        <w:t>Veškerá požadovaná oznámení nebo sdělení mohou být doručena osobně nebo e-mailem, zaslána doporučeně poštou na výše uvedenou adresu příjemce/předkladatele. Jakákoli následná změna adres by měla být přiměřeně předem oznámena na základě této dohody.</w:t>
      </w:r>
      <w:r>
        <w:br w:type="page"/>
      </w:r>
    </w:p>
    <w:p w14:paraId="54DBE00A" w14:textId="37C53718" w:rsidR="00120436" w:rsidRPr="000E03E8" w:rsidRDefault="00AB5B8A">
      <w:pPr>
        <w:pStyle w:val="Bodytext40"/>
        <w:shd w:val="clear" w:color="auto" w:fill="auto"/>
        <w:spacing w:before="0" w:after="280" w:line="292" w:lineRule="exact"/>
        <w:ind w:left="420"/>
        <w:jc w:val="left"/>
      </w:pPr>
      <w:r>
        <w:rPr>
          <w:noProof/>
        </w:rPr>
        <w:lastRenderedPageBreak/>
        <mc:AlternateContent>
          <mc:Choice Requires="wps">
            <w:drawing>
              <wp:anchor distT="0" distB="0" distL="243840" distR="521335" simplePos="0" relativeHeight="251657728" behindDoc="1" locked="0" layoutInCell="1" allowOverlap="1" wp14:anchorId="7DF88A22" wp14:editId="23DF567B">
                <wp:simplePos x="0" y="0"/>
                <wp:positionH relativeFrom="margin">
                  <wp:posOffset>243840</wp:posOffset>
                </wp:positionH>
                <wp:positionV relativeFrom="paragraph">
                  <wp:posOffset>-776605</wp:posOffset>
                </wp:positionV>
                <wp:extent cx="5547360" cy="372110"/>
                <wp:effectExtent l="3810" t="3175" r="1905" b="0"/>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02493" w14:textId="77777777" w:rsidR="00AB5B8A" w:rsidRDefault="00AB5B8A">
                            <w:pPr>
                              <w:pStyle w:val="Bodytext20"/>
                              <w:shd w:val="clear" w:color="auto" w:fill="auto"/>
                              <w:spacing w:before="0" w:after="0"/>
                              <w:ind w:firstLine="0"/>
                              <w:rPr>
                                <w:rStyle w:val="Bodytext2BoldExact"/>
                              </w:rPr>
                            </w:pPr>
                          </w:p>
                          <w:p w14:paraId="70865D57" w14:textId="77777777" w:rsidR="00AB5B8A" w:rsidRDefault="00AB5B8A">
                            <w:pPr>
                              <w:pStyle w:val="Bodytext20"/>
                              <w:shd w:val="clear" w:color="auto" w:fill="auto"/>
                              <w:spacing w:before="0" w:after="0"/>
                              <w:ind w:firstLine="0"/>
                              <w:rPr>
                                <w:rStyle w:val="Bodytext2BoldExact"/>
                              </w:rPr>
                            </w:pPr>
                          </w:p>
                          <w:p w14:paraId="3BEC1150" w14:textId="77777777" w:rsidR="00AB5B8A" w:rsidRDefault="00AB5B8A">
                            <w:pPr>
                              <w:pStyle w:val="Bodytext20"/>
                              <w:shd w:val="clear" w:color="auto" w:fill="auto"/>
                              <w:spacing w:before="0" w:after="0"/>
                              <w:ind w:firstLine="0"/>
                              <w:rPr>
                                <w:rStyle w:val="Bodytext2BoldExact"/>
                              </w:rPr>
                            </w:pPr>
                          </w:p>
                          <w:p w14:paraId="3873AC8A" w14:textId="19E16B27" w:rsidR="00120436" w:rsidRDefault="00F849B1">
                            <w:pPr>
                              <w:pStyle w:val="Bodytext20"/>
                              <w:shd w:val="clear" w:color="auto" w:fill="auto"/>
                              <w:spacing w:before="0" w:after="0"/>
                              <w:ind w:firstLine="0"/>
                            </w:pPr>
                            <w:r>
                              <w:rPr>
                                <w:rStyle w:val="Bodytext2BoldExact"/>
                              </w:rPr>
                              <w:t>NA DŮKAZ TOHO</w:t>
                            </w:r>
                            <w:r>
                              <w:rPr>
                                <w:rStyle w:val="Bodytext2BoldExact"/>
                                <w:b w:val="0"/>
                              </w:rPr>
                              <w:t xml:space="preserve"> </w:t>
                            </w:r>
                            <w:r>
                              <w:rPr>
                                <w:rStyle w:val="Bodytext2Exact"/>
                              </w:rPr>
                              <w:t>smluvní strany uzavírají tuto dohodu o mlčenlivosti k výše uvedenému datu.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88A22" id="Text Box 8" o:spid="_x0000_s1029" type="#_x0000_t202" style="position:absolute;left:0;text-align:left;margin-left:19.2pt;margin-top:-61.15pt;width:436.8pt;height:29.3pt;z-index:-251658752;visibility:visible;mso-wrap-style:square;mso-width-percent:0;mso-height-percent:0;mso-wrap-distance-left:19.2pt;mso-wrap-distance-top:0;mso-wrap-distance-right:4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" filled="f" stroked="f">
                <v:textbox style="mso-fit-shape-to-text:t" inset="0,0,0,0">
                  <w:txbxContent>
                    <w:p w14:paraId="21402493" w14:textId="77777777" w:rsidR="00AB5B8A" w:rsidRDefault="00AB5B8A">
                      <w:pPr>
                        <w:pStyle w:val="Bodytext20"/>
                        <w:shd w:val="clear" w:color="auto" w:fill="auto"/>
                        <w:spacing w:before="0" w:after="0"/>
                        <w:ind w:firstLine="0"/>
                        <w:rPr>
                          <w:rStyle w:val="Bodytext2BoldExact"/>
                        </w:rPr>
                      </w:pPr>
                    </w:p>
                    <w:p w14:paraId="70865D57" w14:textId="77777777" w:rsidR="00AB5B8A" w:rsidRDefault="00AB5B8A">
                      <w:pPr>
                        <w:pStyle w:val="Bodytext20"/>
                        <w:shd w:val="clear" w:color="auto" w:fill="auto"/>
                        <w:spacing w:before="0" w:after="0"/>
                        <w:ind w:firstLine="0"/>
                        <w:rPr>
                          <w:rStyle w:val="Bodytext2BoldExact"/>
                        </w:rPr>
                      </w:pPr>
                    </w:p>
                    <w:p w14:paraId="3BEC1150" w14:textId="77777777" w:rsidR="00AB5B8A" w:rsidRDefault="00AB5B8A">
                      <w:pPr>
                        <w:pStyle w:val="Bodytext20"/>
                        <w:shd w:val="clear" w:color="auto" w:fill="auto"/>
                        <w:spacing w:before="0" w:after="0"/>
                        <w:ind w:firstLine="0"/>
                        <w:rPr>
                          <w:rStyle w:val="Bodytext2BoldExact"/>
                        </w:rPr>
                      </w:pPr>
                    </w:p>
                    <w:p w14:paraId="3873AC8A" w14:textId="19E16B27" w:rsidR="00120436" w:rsidRDefault="00F849B1">
                      <w:pPr>
                        <w:pStyle w:val="Bodytext20"/>
                        <w:shd w:val="clear" w:color="auto" w:fill="auto"/>
                        <w:spacing w:before="0" w:after="0"/>
                        <w:ind w:firstLine="0"/>
                      </w:pPr>
                      <w:r>
                        <w:rPr>
                          <w:rStyle w:val="Bodytext2BoldExact"/>
                        </w:rPr>
                        <w:t>NA DŮKAZ TOHO</w:t>
                      </w:r>
                      <w:r>
                        <w:rPr>
                          <w:rStyle w:val="Bodytext2BoldExact"/>
                          <w:b w:val="0"/>
                        </w:rPr>
                        <w:t xml:space="preserve"> </w:t>
                      </w:r>
                      <w:r>
                        <w:rPr>
                          <w:rStyle w:val="Bodytext2Exact"/>
                        </w:rPr>
                        <w:t>smluvní strany uzavírají tuto dohodu o mlčenlivosti k výše uvedenému datu.</w:t>
                      </w:r>
                    </w:p>
                  </w:txbxContent>
                </v:textbox>
                <w10:wrap type="topAndBottom" anchorx="margin"/>
              </v:shape>
            </w:pict>
          </mc:Fallback>
        </mc:AlternateContent>
      </w:r>
      <w:r>
        <w:rPr>
          <w:rStyle w:val="Bodytext4NotItalic"/>
        </w:rPr>
        <w:t>ZA</w:t>
      </w:r>
      <w:r>
        <w:t xml:space="preserve"> [uveďte název MSP a jméno poskytovatele služby předběžné diagnózy v oblasti duševního vlastnictví]</w:t>
      </w:r>
    </w:p>
    <w:p w14:paraId="122EBC3F" w14:textId="77777777" w:rsidR="00120436" w:rsidRPr="000E03E8" w:rsidRDefault="00F849B1">
      <w:pPr>
        <w:pStyle w:val="Bodytext40"/>
        <w:shd w:val="clear" w:color="auto" w:fill="auto"/>
        <w:spacing w:before="0" w:after="0" w:line="292" w:lineRule="exact"/>
        <w:ind w:left="420"/>
        <w:jc w:val="left"/>
      </w:pPr>
      <w:r>
        <w:t>[uveďte jméno zástupce]</w:t>
      </w:r>
    </w:p>
    <w:p w14:paraId="25F883D9" w14:textId="77777777" w:rsidR="00120436" w:rsidRPr="000E03E8" w:rsidRDefault="00F849B1">
      <w:pPr>
        <w:pStyle w:val="Bodytext40"/>
        <w:shd w:val="clear" w:color="auto" w:fill="auto"/>
        <w:spacing w:before="0" w:after="280" w:line="292" w:lineRule="exact"/>
        <w:ind w:left="420"/>
        <w:jc w:val="left"/>
      </w:pPr>
      <w:r>
        <w:rPr>
          <w:rStyle w:val="Bodytext4NotItalic"/>
        </w:rPr>
        <w:t>[</w:t>
      </w:r>
      <w:r>
        <w:t>uveďte funkci</w:t>
      </w:r>
      <w:r>
        <w:rPr>
          <w:rStyle w:val="Bodytext4NotItalic"/>
        </w:rPr>
        <w:t>]</w:t>
      </w:r>
    </w:p>
    <w:p w14:paraId="36BFFA77" w14:textId="5BD1C78E" w:rsidR="00120436" w:rsidRPr="000E03E8" w:rsidRDefault="00F849B1" w:rsidP="0094246A">
      <w:pPr>
        <w:pStyle w:val="Bodytext20"/>
        <w:shd w:val="clear" w:color="auto" w:fill="auto"/>
        <w:spacing w:before="0" w:after="2019" w:line="292" w:lineRule="exact"/>
        <w:ind w:left="420" w:firstLine="0"/>
        <w:jc w:val="left"/>
      </w:pPr>
      <w:r>
        <w:t>V </w:t>
      </w:r>
      <w:r>
        <w:rPr>
          <w:rStyle w:val="Bodytext2Italic"/>
        </w:rPr>
        <w:t>[místo]</w:t>
      </w:r>
      <w:r>
        <w:t xml:space="preserve"> dne [datum].</w:t>
      </w:r>
    </w:p>
    <w:sectPr w:rsidR="00120436" w:rsidRPr="000E03E8" w:rsidSect="00583FF9">
      <w:headerReference w:type="default" r:id="rId15"/>
      <w:footerReference w:type="default" r:id="rId16"/>
      <w:type w:val="continuous"/>
      <w:pgSz w:w="12240" w:h="15840"/>
      <w:pgMar w:top="1483" w:right="907" w:bottom="1483" w:left="139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3BB7" w14:textId="77777777" w:rsidR="00C236A4" w:rsidRDefault="00C236A4">
      <w:r>
        <w:separator/>
      </w:r>
    </w:p>
  </w:endnote>
  <w:endnote w:type="continuationSeparator" w:id="0">
    <w:p w14:paraId="7DB7C18F" w14:textId="77777777" w:rsidR="00C236A4" w:rsidRDefault="00C2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00009"/>
      <w:docPartObj>
        <w:docPartGallery w:val="Page Numbers (Bottom of Page)"/>
        <w:docPartUnique/>
      </w:docPartObj>
    </w:sdtPr>
    <w:sdtEndPr>
      <w:rPr>
        <w:noProof/>
      </w:rPr>
    </w:sdtEndPr>
    <w:sdtContent>
      <w:p w14:paraId="44B4E92E" w14:textId="40965955" w:rsidR="009618DD" w:rsidRDefault="009618DD">
        <w:pPr>
          <w:pStyle w:val="Footer"/>
          <w:jc w:val="right"/>
        </w:pPr>
        <w:r>
          <w:rPr>
            <w:noProof/>
          </w:rPr>
          <w:drawing>
            <wp:anchor distT="0" distB="0" distL="114300" distR="114300" simplePos="0" relativeHeight="251661312" behindDoc="0" locked="0" layoutInCell="1" allowOverlap="1" wp14:anchorId="3BBE024A" wp14:editId="45A41C6B">
              <wp:simplePos x="0" y="0"/>
              <wp:positionH relativeFrom="column">
                <wp:posOffset>-733425</wp:posOffset>
              </wp:positionH>
              <wp:positionV relativeFrom="paragraph">
                <wp:posOffset>-342900</wp:posOffset>
              </wp:positionV>
              <wp:extent cx="2247900" cy="490475"/>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pean Comission_EN.png"/>
                      <pic:cNvPicPr/>
                    </pic:nvPicPr>
                    <pic:blipFill>
                      <a:blip r:embed="rId1">
                        <a:extLst>
                          <a:ext uri="{28A0092B-C50C-407E-A947-70E740481C1C}">
                            <a14:useLocalDpi xmlns:a14="http://schemas.microsoft.com/office/drawing/2010/main" val="0"/>
                          </a:ext>
                        </a:extLst>
                      </a:blip>
                      <a:stretch>
                        <a:fillRect/>
                      </a:stretch>
                    </pic:blipFill>
                    <pic:spPr>
                      <a:xfrm>
                        <a:off x="0" y="0"/>
                        <a:ext cx="2247900" cy="4904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786B3F9" w14:textId="77777777" w:rsidR="00CF5366" w:rsidRDefault="00CF5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1557" w14:textId="77777777" w:rsidR="00C236A4" w:rsidRDefault="00C236A4"/>
  </w:footnote>
  <w:footnote w:type="continuationSeparator" w:id="0">
    <w:p w14:paraId="4E686F73" w14:textId="77777777" w:rsidR="00C236A4" w:rsidRDefault="00C23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EC5B" w14:textId="3B25BFCA" w:rsidR="00CF5366" w:rsidRDefault="00BC27C9">
    <w:pPr>
      <w:pStyle w:val="Header"/>
    </w:pPr>
    <w:r>
      <w:rPr>
        <w:noProof/>
      </w:rPr>
      <w:drawing>
        <wp:anchor distT="0" distB="0" distL="114300" distR="114300" simplePos="0" relativeHeight="251662336" behindDoc="1" locked="0" layoutInCell="1" allowOverlap="1" wp14:anchorId="787EB1C4" wp14:editId="30CAD26F">
          <wp:simplePos x="0" y="0"/>
          <wp:positionH relativeFrom="page">
            <wp:align>right</wp:align>
          </wp:positionH>
          <wp:positionV relativeFrom="paragraph">
            <wp:posOffset>0</wp:posOffset>
          </wp:positionV>
          <wp:extent cx="1733550" cy="952500"/>
          <wp:effectExtent l="0" t="0" r="0" b="0"/>
          <wp:wrapNone/>
          <wp:docPr id="140705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52500"/>
                  </a:xfrm>
                  <a:prstGeom prst="rect">
                    <a:avLst/>
                  </a:prstGeom>
                  <a:noFill/>
                  <a:ln>
                    <a:noFill/>
                  </a:ln>
                </pic:spPr>
              </pic:pic>
            </a:graphicData>
          </a:graphic>
        </wp:anchor>
      </w:drawing>
    </w:r>
    <w:r w:rsidR="00CF5366" w:rsidRPr="00C94AAF">
      <w:rPr>
        <w:rFonts w:ascii="Arial" w:eastAsiaTheme="minorHAnsi" w:hAnsi="Arial" w:cs="Arial"/>
        <w:noProof/>
        <w:szCs w:val="22"/>
        <w:lang w:eastAsia="da-DK"/>
      </w:rPr>
      <w:drawing>
        <wp:anchor distT="0" distB="0" distL="114300" distR="114300" simplePos="0" relativeHeight="251659264" behindDoc="1" locked="0" layoutInCell="1" allowOverlap="1" wp14:anchorId="673A17D7" wp14:editId="4F2BD675">
          <wp:simplePos x="0" y="0"/>
          <wp:positionH relativeFrom="page">
            <wp:align>left</wp:align>
          </wp:positionH>
          <wp:positionV relativeFrom="paragraph">
            <wp:posOffset>0</wp:posOffset>
          </wp:positionV>
          <wp:extent cx="7830820" cy="984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30820" cy="984250"/>
                  </a:xfrm>
                  <a:prstGeom prst="rect">
                    <a:avLst/>
                  </a:prstGeom>
                </pic:spPr>
              </pic:pic>
            </a:graphicData>
          </a:graphic>
          <wp14:sizeRelH relativeFrom="margin">
            <wp14:pctWidth>0</wp14:pctWidth>
          </wp14:sizeRelH>
          <wp14:sizeRelV relativeFrom="margin">
            <wp14:pctHeight>0</wp14:pctHeight>
          </wp14:sizeRelV>
        </wp:anchor>
      </w:drawing>
    </w:r>
  </w:p>
  <w:p w14:paraId="712920A8" w14:textId="08EB04D9" w:rsidR="001866BE" w:rsidRDefault="0018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1688"/>
    <w:multiLevelType w:val="multilevel"/>
    <w:tmpl w:val="A73C587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IE"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BC1FD9"/>
    <w:multiLevelType w:val="multilevel"/>
    <w:tmpl w:val="D9D6826E"/>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50B8A"/>
    <w:multiLevelType w:val="hybridMultilevel"/>
    <w:tmpl w:val="105ACC46"/>
    <w:lvl w:ilvl="0" w:tplc="387A079A">
      <w:start w:val="1"/>
      <w:numFmt w:val="decimal"/>
      <w:lvlText w:val="%1."/>
      <w:lvlJc w:val="left"/>
      <w:pPr>
        <w:ind w:left="0" w:firstLine="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EA6051"/>
    <w:multiLevelType w:val="hybridMultilevel"/>
    <w:tmpl w:val="882CA7FA"/>
    <w:lvl w:ilvl="0" w:tplc="D66479F0">
      <w:start w:val="1"/>
      <w:numFmt w:val="decimal"/>
      <w:suff w:val="space"/>
      <w:lvlText w:val="4.1.%1"/>
      <w:lvlJc w:val="left"/>
      <w:pPr>
        <w:ind w:left="1129" w:firstLine="0"/>
      </w:pPr>
      <w:rPr>
        <w:rFonts w:hint="default"/>
      </w:rPr>
    </w:lvl>
    <w:lvl w:ilvl="1" w:tplc="040C0019" w:tentative="1">
      <w:start w:val="1"/>
      <w:numFmt w:val="lowerLetter"/>
      <w:lvlText w:val="%2."/>
      <w:lvlJc w:val="left"/>
      <w:pPr>
        <w:ind w:left="1440" w:hanging="360"/>
      </w:pPr>
    </w:lvl>
    <w:lvl w:ilvl="2" w:tplc="3470048A">
      <w:start w:val="1"/>
      <w:numFmt w:val="decimal"/>
      <w:suff w:val="space"/>
      <w:lvlText w:val="4.1.%3"/>
      <w:lvlJc w:val="left"/>
      <w:pPr>
        <w:ind w:left="709" w:firstLine="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86230F"/>
    <w:multiLevelType w:val="hybridMultilevel"/>
    <w:tmpl w:val="3FB8E5DA"/>
    <w:lvl w:ilvl="0" w:tplc="297A9428">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5E5A60AA"/>
    <w:multiLevelType w:val="multilevel"/>
    <w:tmpl w:val="686EB0C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9B02A4"/>
    <w:multiLevelType w:val="hybridMultilevel"/>
    <w:tmpl w:val="F972569C"/>
    <w:lvl w:ilvl="0" w:tplc="9808F260">
      <w:start w:val="1"/>
      <w:numFmt w:val="lowerLetter"/>
      <w:suff w:val="space"/>
      <w:lvlText w:val="(%1)"/>
      <w:lvlJc w:val="left"/>
      <w:pPr>
        <w:ind w:left="709"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D31C61"/>
    <w:multiLevelType w:val="multilevel"/>
    <w:tmpl w:val="E990C66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974F9"/>
    <w:multiLevelType w:val="multilevel"/>
    <w:tmpl w:val="50064EAC"/>
    <w:lvl w:ilvl="0">
      <w:start w:val="1"/>
      <w:numFmt w:val="lowerRoman"/>
      <w:suff w:val="space"/>
      <w:lvlText w:val="(%1)"/>
      <w:lvlJc w:val="left"/>
      <w:pPr>
        <w:ind w:left="709" w:firstLine="0"/>
      </w:pPr>
      <w:rPr>
        <w:rFonts w:ascii="Calibri" w:eastAsia="Calibri" w:hAnsi="Calibri" w:cs="Calibri" w:hint="default"/>
        <w:b w:val="0"/>
        <w:bCs w:val="0"/>
        <w:i w:val="0"/>
        <w:iCs w:val="0"/>
        <w:smallCaps w:val="0"/>
        <w:strike w:val="0"/>
        <w:color w:val="000000"/>
        <w:spacing w:val="0"/>
        <w:w w:val="100"/>
        <w:position w:val="0"/>
        <w:sz w:val="24"/>
        <w:szCs w:val="24"/>
        <w:u w:val="none"/>
        <w:lang w:val="en-IE"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42B6E7D"/>
    <w:multiLevelType w:val="hybridMultilevel"/>
    <w:tmpl w:val="DBE22ED6"/>
    <w:lvl w:ilvl="0" w:tplc="0D640010">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16cid:durableId="945843374">
    <w:abstractNumId w:val="1"/>
  </w:num>
  <w:num w:numId="2" w16cid:durableId="2080591363">
    <w:abstractNumId w:val="7"/>
  </w:num>
  <w:num w:numId="3" w16cid:durableId="1683315884">
    <w:abstractNumId w:val="0"/>
  </w:num>
  <w:num w:numId="4" w16cid:durableId="484198486">
    <w:abstractNumId w:val="5"/>
  </w:num>
  <w:num w:numId="5" w16cid:durableId="909004614">
    <w:abstractNumId w:val="2"/>
  </w:num>
  <w:num w:numId="6" w16cid:durableId="1931893583">
    <w:abstractNumId w:val="9"/>
  </w:num>
  <w:num w:numId="7" w16cid:durableId="1021659924">
    <w:abstractNumId w:val="6"/>
  </w:num>
  <w:num w:numId="8" w16cid:durableId="1742755801">
    <w:abstractNumId w:val="4"/>
  </w:num>
  <w:num w:numId="9" w16cid:durableId="1425608568">
    <w:abstractNumId w:val="8"/>
  </w:num>
  <w:num w:numId="10" w16cid:durableId="1565407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4096" w:nlCheck="1" w:checkStyle="0"/>
  <w:activeWritingStyle w:appName="MSWord" w:lang="cs-CZ" w:vendorID="64" w:dllVersion="4096" w:nlCheck="1" w:checkStyle="0"/>
  <w:activeWritingStyle w:appName="MSWord" w:lang="en-US" w:vendorID="64" w:dllVersion="4096" w:nlCheck="1" w:checkStyle="0"/>
  <w:activeWritingStyle w:appName="MSWord" w:lang="cs-CZ" w:vendorID="64" w:dllVersion="0" w:nlCheck="1" w:checkStyle="0"/>
  <w:proofState w:spelling="clean" w:grammar="clean"/>
  <w:defaultTabStop w:val="720"/>
  <w:hyphenationZone w:val="425"/>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436"/>
    <w:rsid w:val="00003B2C"/>
    <w:rsid w:val="00010667"/>
    <w:rsid w:val="0002471D"/>
    <w:rsid w:val="00026A81"/>
    <w:rsid w:val="000460FA"/>
    <w:rsid w:val="00065A1E"/>
    <w:rsid w:val="00074954"/>
    <w:rsid w:val="000D1678"/>
    <w:rsid w:val="000E03E8"/>
    <w:rsid w:val="000E51C7"/>
    <w:rsid w:val="00120436"/>
    <w:rsid w:val="001866BE"/>
    <w:rsid w:val="001C1D5A"/>
    <w:rsid w:val="001D34B1"/>
    <w:rsid w:val="00214D99"/>
    <w:rsid w:val="00260924"/>
    <w:rsid w:val="0027612E"/>
    <w:rsid w:val="002B7F60"/>
    <w:rsid w:val="002D3BFA"/>
    <w:rsid w:val="00305123"/>
    <w:rsid w:val="00317B74"/>
    <w:rsid w:val="00320A83"/>
    <w:rsid w:val="00354D6D"/>
    <w:rsid w:val="003933CC"/>
    <w:rsid w:val="003D6D80"/>
    <w:rsid w:val="0043200C"/>
    <w:rsid w:val="004331FE"/>
    <w:rsid w:val="00477375"/>
    <w:rsid w:val="004B459B"/>
    <w:rsid w:val="004F533B"/>
    <w:rsid w:val="00515F05"/>
    <w:rsid w:val="0056642D"/>
    <w:rsid w:val="00583FF9"/>
    <w:rsid w:val="00593A0A"/>
    <w:rsid w:val="005C0336"/>
    <w:rsid w:val="005D10DB"/>
    <w:rsid w:val="005D335C"/>
    <w:rsid w:val="005F3DD3"/>
    <w:rsid w:val="006A1E3A"/>
    <w:rsid w:val="006A58E7"/>
    <w:rsid w:val="007476CC"/>
    <w:rsid w:val="007653D0"/>
    <w:rsid w:val="00786763"/>
    <w:rsid w:val="00817238"/>
    <w:rsid w:val="00873274"/>
    <w:rsid w:val="008B3809"/>
    <w:rsid w:val="008D34A3"/>
    <w:rsid w:val="008E4BBC"/>
    <w:rsid w:val="00925459"/>
    <w:rsid w:val="0094246A"/>
    <w:rsid w:val="00954CF3"/>
    <w:rsid w:val="00956E45"/>
    <w:rsid w:val="009618DD"/>
    <w:rsid w:val="009779AD"/>
    <w:rsid w:val="00995658"/>
    <w:rsid w:val="009E6F47"/>
    <w:rsid w:val="009E7671"/>
    <w:rsid w:val="00A216A1"/>
    <w:rsid w:val="00A344CB"/>
    <w:rsid w:val="00A8370F"/>
    <w:rsid w:val="00AB5B8A"/>
    <w:rsid w:val="00AE4219"/>
    <w:rsid w:val="00B41EE6"/>
    <w:rsid w:val="00B576B9"/>
    <w:rsid w:val="00BA61D8"/>
    <w:rsid w:val="00BC27C9"/>
    <w:rsid w:val="00BD535A"/>
    <w:rsid w:val="00C236A4"/>
    <w:rsid w:val="00C4472F"/>
    <w:rsid w:val="00C60979"/>
    <w:rsid w:val="00C86116"/>
    <w:rsid w:val="00CC2475"/>
    <w:rsid w:val="00CE2AD3"/>
    <w:rsid w:val="00CF5366"/>
    <w:rsid w:val="00D04EC0"/>
    <w:rsid w:val="00E254CA"/>
    <w:rsid w:val="00E52ABB"/>
    <w:rsid w:val="00E836D5"/>
    <w:rsid w:val="00EE1E11"/>
    <w:rsid w:val="00F463C5"/>
    <w:rsid w:val="00F53351"/>
    <w:rsid w:val="00F626AB"/>
    <w:rsid w:val="00F849B1"/>
    <w:rsid w:val="00F85F2E"/>
    <w:rsid w:val="00FA397C"/>
    <w:rsid w:val="00FB5E92"/>
    <w:rsid w:val="00FD498F"/>
    <w:rsid w:val="00FF237B"/>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105351"/>
  <w15:docId w15:val="{A5CB9AAA-3D34-40FB-BE17-31C0F217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2AD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1">
    <w:name w:val="Header or footer|1_"/>
    <w:basedOn w:val="DefaultParagraphFont"/>
    <w:link w:val="Headerorfooter10"/>
    <w:rsid w:val="00CE2AD3"/>
    <w:rPr>
      <w:rFonts w:ascii="Verdana" w:eastAsia="Verdana" w:hAnsi="Verdana" w:cs="Verdana"/>
      <w:b w:val="0"/>
      <w:bCs w:val="0"/>
      <w:i w:val="0"/>
      <w:iCs w:val="0"/>
      <w:smallCaps w:val="0"/>
      <w:strike w:val="0"/>
      <w:sz w:val="19"/>
      <w:szCs w:val="19"/>
      <w:u w:val="none"/>
    </w:rPr>
  </w:style>
  <w:style w:type="character" w:customStyle="1" w:styleId="Headerorfooter11">
    <w:name w:val="Header or footer|1"/>
    <w:basedOn w:val="Headerorfooter1"/>
    <w:semiHidden/>
    <w:unhideWhenUsed/>
    <w:rsid w:val="00CE2AD3"/>
    <w:rPr>
      <w:rFonts w:ascii="Verdana" w:eastAsia="Verdana" w:hAnsi="Verdana" w:cs="Verdana"/>
      <w:b w:val="0"/>
      <w:bCs w:val="0"/>
      <w:i w:val="0"/>
      <w:iCs w:val="0"/>
      <w:smallCaps w:val="0"/>
      <w:strike w:val="0"/>
      <w:color w:val="000000"/>
      <w:spacing w:val="0"/>
      <w:w w:val="100"/>
      <w:position w:val="0"/>
      <w:sz w:val="19"/>
      <w:szCs w:val="19"/>
      <w:u w:val="none"/>
      <w:lang w:val="cs-CZ" w:eastAsia="en-US" w:bidi="en-US"/>
    </w:rPr>
  </w:style>
  <w:style w:type="character" w:customStyle="1" w:styleId="Picturecaption1Exact">
    <w:name w:val="Picture caption|1 Exact"/>
    <w:basedOn w:val="DefaultParagraphFont"/>
    <w:link w:val="Picturecaption1"/>
    <w:rsid w:val="00CE2AD3"/>
    <w:rPr>
      <w:rFonts w:ascii="Calibri" w:eastAsia="Calibri" w:hAnsi="Calibri" w:cs="Calibri"/>
      <w:b w:val="0"/>
      <w:bCs w:val="0"/>
      <w:i w:val="0"/>
      <w:iCs w:val="0"/>
      <w:smallCaps w:val="0"/>
      <w:strike w:val="0"/>
      <w:sz w:val="20"/>
      <w:szCs w:val="20"/>
      <w:u w:val="none"/>
    </w:rPr>
  </w:style>
  <w:style w:type="character" w:customStyle="1" w:styleId="Picturecaption1Exact0">
    <w:name w:val="Picture caption|1 Exact"/>
    <w:basedOn w:val="Picturecaption1Exact"/>
    <w:semiHidden/>
    <w:unhideWhenUsed/>
    <w:rsid w:val="00CE2AD3"/>
    <w:rPr>
      <w:rFonts w:ascii="Calibri" w:eastAsia="Calibri" w:hAnsi="Calibri" w:cs="Calibri"/>
      <w:b w:val="0"/>
      <w:bCs w:val="0"/>
      <w:i w:val="0"/>
      <w:iCs w:val="0"/>
      <w:smallCaps w:val="0"/>
      <w:strike w:val="0"/>
      <w:color w:val="FAEA02"/>
      <w:spacing w:val="0"/>
      <w:w w:val="100"/>
      <w:position w:val="0"/>
      <w:sz w:val="20"/>
      <w:szCs w:val="20"/>
      <w:u w:val="none"/>
      <w:lang w:val="cs-CZ" w:eastAsia="en-US" w:bidi="en-US"/>
    </w:rPr>
  </w:style>
  <w:style w:type="character" w:customStyle="1" w:styleId="Picturecaption2Exact">
    <w:name w:val="Picture caption|2 Exact"/>
    <w:basedOn w:val="DefaultParagraphFont"/>
    <w:link w:val="Picturecaption2"/>
    <w:rsid w:val="00CE2AD3"/>
    <w:rPr>
      <w:rFonts w:ascii="Calibri" w:eastAsia="Calibri" w:hAnsi="Calibri" w:cs="Calibri"/>
      <w:b w:val="0"/>
      <w:bCs w:val="0"/>
      <w:i w:val="0"/>
      <w:iCs w:val="0"/>
      <w:smallCaps w:val="0"/>
      <w:strike w:val="0"/>
      <w:sz w:val="30"/>
      <w:szCs w:val="30"/>
      <w:u w:val="none"/>
    </w:rPr>
  </w:style>
  <w:style w:type="character" w:customStyle="1" w:styleId="Picturecaption2Exact0">
    <w:name w:val="Picture caption|2 Exact"/>
    <w:basedOn w:val="Picturecaption2Exact"/>
    <w:semiHidden/>
    <w:unhideWhenUsed/>
    <w:rsid w:val="00CE2AD3"/>
    <w:rPr>
      <w:rFonts w:ascii="Calibri" w:eastAsia="Calibri" w:hAnsi="Calibri" w:cs="Calibri"/>
      <w:b w:val="0"/>
      <w:bCs w:val="0"/>
      <w:i w:val="0"/>
      <w:iCs w:val="0"/>
      <w:smallCaps w:val="0"/>
      <w:strike w:val="0"/>
      <w:color w:val="FAEA02"/>
      <w:spacing w:val="0"/>
      <w:w w:val="100"/>
      <w:position w:val="0"/>
      <w:sz w:val="30"/>
      <w:szCs w:val="30"/>
      <w:u w:val="none"/>
      <w:lang w:val="cs-CZ" w:eastAsia="en-US" w:bidi="en-US"/>
    </w:rPr>
  </w:style>
  <w:style w:type="character" w:customStyle="1" w:styleId="Heading11">
    <w:name w:val="Heading #1|1_"/>
    <w:basedOn w:val="DefaultParagraphFont"/>
    <w:link w:val="Heading110"/>
    <w:rsid w:val="00CE2AD3"/>
    <w:rPr>
      <w:rFonts w:ascii="Verdana" w:eastAsia="Verdana" w:hAnsi="Verdana" w:cs="Verdana"/>
      <w:b w:val="0"/>
      <w:bCs w:val="0"/>
      <w:i/>
      <w:iCs/>
      <w:smallCaps w:val="0"/>
      <w:strike w:val="0"/>
      <w:sz w:val="32"/>
      <w:szCs w:val="32"/>
      <w:u w:val="none"/>
    </w:rPr>
  </w:style>
  <w:style w:type="character" w:customStyle="1" w:styleId="Heading111">
    <w:name w:val="Heading #1|1"/>
    <w:basedOn w:val="Heading11"/>
    <w:semiHidden/>
    <w:unhideWhenUsed/>
    <w:rsid w:val="00CE2AD3"/>
    <w:rPr>
      <w:rFonts w:ascii="Verdana" w:eastAsia="Verdana" w:hAnsi="Verdana" w:cs="Verdana"/>
      <w:b w:val="0"/>
      <w:bCs w:val="0"/>
      <w:i/>
      <w:iCs/>
      <w:smallCaps w:val="0"/>
      <w:strike w:val="0"/>
      <w:color w:val="FFFFFF"/>
      <w:spacing w:val="0"/>
      <w:w w:val="100"/>
      <w:position w:val="0"/>
      <w:sz w:val="32"/>
      <w:szCs w:val="32"/>
      <w:u w:val="none"/>
      <w:lang w:val="cs-CZ" w:eastAsia="en-US" w:bidi="en-US"/>
    </w:rPr>
  </w:style>
  <w:style w:type="character" w:customStyle="1" w:styleId="Heading31">
    <w:name w:val="Heading #3|1_"/>
    <w:basedOn w:val="DefaultParagraphFont"/>
    <w:link w:val="Heading310"/>
    <w:rsid w:val="00CE2AD3"/>
    <w:rPr>
      <w:rFonts w:ascii="Calibri" w:eastAsia="Calibri" w:hAnsi="Calibri" w:cs="Calibri"/>
      <w:b/>
      <w:bCs/>
      <w:i w:val="0"/>
      <w:iCs w:val="0"/>
      <w:smallCaps w:val="0"/>
      <w:strike w:val="0"/>
      <w:u w:val="none"/>
    </w:rPr>
  </w:style>
  <w:style w:type="character" w:customStyle="1" w:styleId="Heading311">
    <w:name w:val="Heading #3|1"/>
    <w:basedOn w:val="Heading31"/>
    <w:semiHidden/>
    <w:unhideWhenUsed/>
    <w:rsid w:val="00CE2AD3"/>
    <w:rPr>
      <w:rFonts w:ascii="Calibri" w:eastAsia="Calibri" w:hAnsi="Calibri" w:cs="Calibri"/>
      <w:b/>
      <w:bCs/>
      <w:i w:val="0"/>
      <w:iCs w:val="0"/>
      <w:smallCaps w:val="0"/>
      <w:strike w:val="0"/>
      <w:color w:val="FFFFFF"/>
      <w:spacing w:val="0"/>
      <w:w w:val="100"/>
      <w:position w:val="0"/>
      <w:sz w:val="24"/>
      <w:szCs w:val="24"/>
      <w:u w:val="none"/>
      <w:lang w:val="cs-CZ" w:eastAsia="en-US" w:bidi="en-US"/>
    </w:rPr>
  </w:style>
  <w:style w:type="character" w:customStyle="1" w:styleId="Bodytext3">
    <w:name w:val="Body text|3_"/>
    <w:basedOn w:val="DefaultParagraphFont"/>
    <w:link w:val="Bodytext30"/>
    <w:rsid w:val="00CE2AD3"/>
    <w:rPr>
      <w:rFonts w:ascii="Calibri" w:eastAsia="Calibri" w:hAnsi="Calibri" w:cs="Calibri"/>
      <w:b w:val="0"/>
      <w:bCs w:val="0"/>
      <w:i w:val="0"/>
      <w:iCs w:val="0"/>
      <w:smallCaps w:val="0"/>
      <w:strike w:val="0"/>
      <w:sz w:val="20"/>
      <w:szCs w:val="20"/>
      <w:u w:val="none"/>
    </w:rPr>
  </w:style>
  <w:style w:type="character" w:customStyle="1" w:styleId="Bodytext31">
    <w:name w:val="Body text|3"/>
    <w:basedOn w:val="Bodytext3"/>
    <w:semiHidden/>
    <w:unhideWhenUsed/>
    <w:rsid w:val="00CE2AD3"/>
    <w:rPr>
      <w:rFonts w:ascii="Calibri" w:eastAsia="Calibri" w:hAnsi="Calibri" w:cs="Calibri"/>
      <w:b w:val="0"/>
      <w:bCs w:val="0"/>
      <w:i w:val="0"/>
      <w:iCs w:val="0"/>
      <w:smallCaps w:val="0"/>
      <w:strike w:val="0"/>
      <w:color w:val="FFFFFF"/>
      <w:spacing w:val="0"/>
      <w:w w:val="100"/>
      <w:position w:val="0"/>
      <w:sz w:val="20"/>
      <w:szCs w:val="20"/>
      <w:u w:val="none"/>
      <w:lang w:val="cs-CZ" w:eastAsia="en-US" w:bidi="en-US"/>
    </w:rPr>
  </w:style>
  <w:style w:type="character" w:customStyle="1" w:styleId="Bodytext32">
    <w:name w:val="Body text|3"/>
    <w:basedOn w:val="Bodytext3"/>
    <w:semiHidden/>
    <w:unhideWhenUsed/>
    <w:rsid w:val="00CE2AD3"/>
    <w:rPr>
      <w:rFonts w:ascii="Calibri" w:eastAsia="Calibri" w:hAnsi="Calibri" w:cs="Calibri"/>
      <w:b w:val="0"/>
      <w:bCs w:val="0"/>
      <w:i w:val="0"/>
      <w:iCs w:val="0"/>
      <w:smallCaps w:val="0"/>
      <w:strike w:val="0"/>
      <w:color w:val="FFFFFF"/>
      <w:spacing w:val="0"/>
      <w:w w:val="100"/>
      <w:position w:val="0"/>
      <w:sz w:val="20"/>
      <w:szCs w:val="20"/>
      <w:u w:val="single"/>
      <w:lang w:val="cs-CZ" w:eastAsia="en-US" w:bidi="en-US"/>
    </w:rPr>
  </w:style>
  <w:style w:type="character" w:customStyle="1" w:styleId="Bodytext2Exact">
    <w:name w:val="Body text|2 Exact"/>
    <w:basedOn w:val="DefaultParagraphFont"/>
    <w:semiHidden/>
    <w:unhideWhenUsed/>
    <w:rsid w:val="00CE2AD3"/>
    <w:rPr>
      <w:rFonts w:ascii="Calibri" w:eastAsia="Calibri" w:hAnsi="Calibri" w:cs="Calibri"/>
      <w:b w:val="0"/>
      <w:bCs w:val="0"/>
      <w:i w:val="0"/>
      <w:iCs w:val="0"/>
      <w:smallCaps w:val="0"/>
      <w:strike w:val="0"/>
      <w:u w:val="none"/>
    </w:rPr>
  </w:style>
  <w:style w:type="character" w:customStyle="1" w:styleId="Bodytext2BoldExact">
    <w:name w:val="Body text|2 + Bold Exact"/>
    <w:basedOn w:val="Bodytext2"/>
    <w:semiHidden/>
    <w:unhideWhenUsed/>
    <w:rsid w:val="00CE2AD3"/>
    <w:rPr>
      <w:rFonts w:ascii="Calibri" w:eastAsia="Calibri" w:hAnsi="Calibri" w:cs="Calibri"/>
      <w:b/>
      <w:bCs/>
      <w:i w:val="0"/>
      <w:iCs w:val="0"/>
      <w:smallCaps w:val="0"/>
      <w:strike w:val="0"/>
      <w:u w:val="none"/>
    </w:rPr>
  </w:style>
  <w:style w:type="character" w:customStyle="1" w:styleId="Heading21">
    <w:name w:val="Heading #2|1_"/>
    <w:basedOn w:val="DefaultParagraphFont"/>
    <w:link w:val="Heading210"/>
    <w:rsid w:val="00CE2AD3"/>
    <w:rPr>
      <w:rFonts w:ascii="Calibri" w:eastAsia="Calibri" w:hAnsi="Calibri" w:cs="Calibri"/>
      <w:b/>
      <w:bCs/>
      <w:i w:val="0"/>
      <w:iCs w:val="0"/>
      <w:smallCaps w:val="0"/>
      <w:strike w:val="0"/>
      <w:sz w:val="32"/>
      <w:szCs w:val="32"/>
      <w:u w:val="none"/>
    </w:rPr>
  </w:style>
  <w:style w:type="character" w:customStyle="1" w:styleId="Bodytext2">
    <w:name w:val="Body text|2_"/>
    <w:basedOn w:val="DefaultParagraphFont"/>
    <w:link w:val="Bodytext20"/>
    <w:rsid w:val="00CE2AD3"/>
    <w:rPr>
      <w:rFonts w:ascii="Calibri" w:eastAsia="Calibri" w:hAnsi="Calibri" w:cs="Calibri"/>
      <w:b w:val="0"/>
      <w:bCs w:val="0"/>
      <w:i w:val="0"/>
      <w:iCs w:val="0"/>
      <w:smallCaps w:val="0"/>
      <w:strike w:val="0"/>
      <w:u w:val="none"/>
    </w:rPr>
  </w:style>
  <w:style w:type="character" w:customStyle="1" w:styleId="Bodytext2Italic">
    <w:name w:val="Body text|2 + Italic"/>
    <w:basedOn w:val="Bodytext2"/>
    <w:semiHidden/>
    <w:unhideWhenUsed/>
    <w:rsid w:val="00CE2AD3"/>
    <w:rPr>
      <w:rFonts w:ascii="Calibri" w:eastAsia="Calibri" w:hAnsi="Calibri" w:cs="Calibri"/>
      <w:b w:val="0"/>
      <w:bCs w:val="0"/>
      <w:i/>
      <w:iCs/>
      <w:smallCaps w:val="0"/>
      <w:strike w:val="0"/>
      <w:color w:val="000000"/>
      <w:spacing w:val="0"/>
      <w:w w:val="100"/>
      <w:position w:val="0"/>
      <w:sz w:val="24"/>
      <w:szCs w:val="24"/>
      <w:u w:val="none"/>
      <w:lang w:val="cs-CZ" w:eastAsia="en-US" w:bidi="en-US"/>
    </w:rPr>
  </w:style>
  <w:style w:type="character" w:customStyle="1" w:styleId="Bodytext4">
    <w:name w:val="Body text|4_"/>
    <w:basedOn w:val="DefaultParagraphFont"/>
    <w:link w:val="Bodytext40"/>
    <w:rsid w:val="00CE2AD3"/>
    <w:rPr>
      <w:rFonts w:ascii="Calibri" w:eastAsia="Calibri" w:hAnsi="Calibri" w:cs="Calibri"/>
      <w:b w:val="0"/>
      <w:bCs w:val="0"/>
      <w:i/>
      <w:iCs/>
      <w:smallCaps w:val="0"/>
      <w:strike w:val="0"/>
      <w:u w:val="none"/>
    </w:rPr>
  </w:style>
  <w:style w:type="character" w:customStyle="1" w:styleId="Bodytext4NotItalic">
    <w:name w:val="Body text|4 + Not Italic"/>
    <w:basedOn w:val="Bodytext4"/>
    <w:semiHidden/>
    <w:unhideWhenUsed/>
    <w:rsid w:val="00CE2AD3"/>
    <w:rPr>
      <w:rFonts w:ascii="Calibri" w:eastAsia="Calibri" w:hAnsi="Calibri" w:cs="Calibri"/>
      <w:b w:val="0"/>
      <w:bCs w:val="0"/>
      <w:i/>
      <w:iCs/>
      <w:smallCaps w:val="0"/>
      <w:strike w:val="0"/>
      <w:color w:val="000000"/>
      <w:spacing w:val="0"/>
      <w:w w:val="100"/>
      <w:position w:val="0"/>
      <w:sz w:val="24"/>
      <w:szCs w:val="24"/>
      <w:u w:val="none"/>
      <w:lang w:val="cs-CZ" w:eastAsia="en-US" w:bidi="en-US"/>
    </w:rPr>
  </w:style>
  <w:style w:type="character" w:customStyle="1" w:styleId="Bodytext21">
    <w:name w:val="Body text|2"/>
    <w:basedOn w:val="Bodytext2"/>
    <w:semiHidden/>
    <w:unhideWhenUsed/>
    <w:rsid w:val="00CE2AD3"/>
    <w:rPr>
      <w:rFonts w:ascii="Calibri" w:eastAsia="Calibri" w:hAnsi="Calibri" w:cs="Calibri"/>
      <w:b w:val="0"/>
      <w:bCs w:val="0"/>
      <w:i w:val="0"/>
      <w:iCs w:val="0"/>
      <w:smallCaps w:val="0"/>
      <w:strike w:val="0"/>
      <w:color w:val="000000"/>
      <w:spacing w:val="0"/>
      <w:w w:val="100"/>
      <w:position w:val="0"/>
      <w:sz w:val="24"/>
      <w:szCs w:val="24"/>
      <w:u w:val="single"/>
      <w:lang w:val="cs-CZ" w:eastAsia="en-US" w:bidi="en-US"/>
    </w:rPr>
  </w:style>
  <w:style w:type="character" w:customStyle="1" w:styleId="Heading312">
    <w:name w:val="Heading #3|1"/>
    <w:basedOn w:val="Heading31"/>
    <w:semiHidden/>
    <w:unhideWhenUsed/>
    <w:rsid w:val="00CE2AD3"/>
    <w:rPr>
      <w:rFonts w:ascii="Calibri" w:eastAsia="Calibri" w:hAnsi="Calibri" w:cs="Calibri"/>
      <w:b/>
      <w:bCs/>
      <w:i w:val="0"/>
      <w:iCs w:val="0"/>
      <w:smallCaps w:val="0"/>
      <w:strike w:val="0"/>
      <w:color w:val="000000"/>
      <w:spacing w:val="0"/>
      <w:w w:val="100"/>
      <w:position w:val="0"/>
      <w:sz w:val="24"/>
      <w:szCs w:val="24"/>
      <w:u w:val="single"/>
      <w:lang w:val="cs-CZ" w:eastAsia="en-US" w:bidi="en-US"/>
    </w:rPr>
  </w:style>
  <w:style w:type="character" w:customStyle="1" w:styleId="Heading32">
    <w:name w:val="Heading #3|2_"/>
    <w:basedOn w:val="DefaultParagraphFont"/>
    <w:link w:val="Heading320"/>
    <w:rsid w:val="00CE2AD3"/>
    <w:rPr>
      <w:rFonts w:ascii="Calibri" w:eastAsia="Calibri" w:hAnsi="Calibri" w:cs="Calibri"/>
      <w:b w:val="0"/>
      <w:bCs w:val="0"/>
      <w:i w:val="0"/>
      <w:iCs w:val="0"/>
      <w:smallCaps w:val="0"/>
      <w:strike w:val="0"/>
      <w:u w:val="none"/>
    </w:rPr>
  </w:style>
  <w:style w:type="character" w:customStyle="1" w:styleId="Heading321">
    <w:name w:val="Heading #3|2"/>
    <w:basedOn w:val="Heading32"/>
    <w:semiHidden/>
    <w:unhideWhenUsed/>
    <w:rsid w:val="00CE2AD3"/>
    <w:rPr>
      <w:rFonts w:ascii="Calibri" w:eastAsia="Calibri" w:hAnsi="Calibri" w:cs="Calibri"/>
      <w:b w:val="0"/>
      <w:bCs w:val="0"/>
      <w:i w:val="0"/>
      <w:iCs w:val="0"/>
      <w:smallCaps w:val="0"/>
      <w:strike w:val="0"/>
      <w:color w:val="000000"/>
      <w:spacing w:val="0"/>
      <w:w w:val="100"/>
      <w:position w:val="0"/>
      <w:sz w:val="24"/>
      <w:szCs w:val="24"/>
      <w:u w:val="single"/>
      <w:lang w:val="cs-CZ" w:eastAsia="en-US" w:bidi="en-US"/>
    </w:rPr>
  </w:style>
  <w:style w:type="character" w:customStyle="1" w:styleId="Bodytext2Bold">
    <w:name w:val="Body text|2 + Bold"/>
    <w:basedOn w:val="Bodytext2"/>
    <w:semiHidden/>
    <w:unhideWhenUsed/>
    <w:rsid w:val="00CE2AD3"/>
    <w:rPr>
      <w:rFonts w:ascii="Calibri" w:eastAsia="Calibri" w:hAnsi="Calibri" w:cs="Calibri"/>
      <w:b/>
      <w:bCs/>
      <w:i w:val="0"/>
      <w:iCs w:val="0"/>
      <w:smallCaps w:val="0"/>
      <w:strike w:val="0"/>
      <w:color w:val="000000"/>
      <w:spacing w:val="0"/>
      <w:w w:val="100"/>
      <w:position w:val="0"/>
      <w:sz w:val="24"/>
      <w:szCs w:val="24"/>
      <w:u w:val="none"/>
      <w:lang w:val="cs-CZ" w:eastAsia="en-US" w:bidi="en-US"/>
    </w:rPr>
  </w:style>
  <w:style w:type="character" w:customStyle="1" w:styleId="Bodytext22">
    <w:name w:val="Body text|2"/>
    <w:basedOn w:val="Bodytext2"/>
    <w:semiHidden/>
    <w:unhideWhenUsed/>
    <w:rsid w:val="00CE2AD3"/>
    <w:rPr>
      <w:rFonts w:ascii="Calibri" w:eastAsia="Calibri" w:hAnsi="Calibri" w:cs="Calibri"/>
      <w:b w:val="0"/>
      <w:bCs w:val="0"/>
      <w:i w:val="0"/>
      <w:iCs w:val="0"/>
      <w:smallCaps w:val="0"/>
      <w:strike w:val="0"/>
      <w:color w:val="0000FF"/>
      <w:spacing w:val="0"/>
      <w:w w:val="100"/>
      <w:position w:val="0"/>
      <w:sz w:val="24"/>
      <w:szCs w:val="24"/>
      <w:u w:val="single"/>
      <w:lang w:val="cs-CZ" w:eastAsia="en-US" w:bidi="en-US"/>
    </w:rPr>
  </w:style>
  <w:style w:type="character" w:customStyle="1" w:styleId="Bodytext5">
    <w:name w:val="Body text|5_"/>
    <w:basedOn w:val="DefaultParagraphFont"/>
    <w:link w:val="Bodytext50"/>
    <w:rsid w:val="00CE2AD3"/>
    <w:rPr>
      <w:rFonts w:ascii="Verdana" w:eastAsia="Verdana" w:hAnsi="Verdana" w:cs="Verdana"/>
      <w:b/>
      <w:bCs/>
      <w:i w:val="0"/>
      <w:iCs w:val="0"/>
      <w:smallCaps w:val="0"/>
      <w:strike w:val="0"/>
      <w:u w:val="none"/>
    </w:rPr>
  </w:style>
  <w:style w:type="character" w:customStyle="1" w:styleId="Bodytext51">
    <w:name w:val="Body text|5"/>
    <w:basedOn w:val="Bodytext5"/>
    <w:semiHidden/>
    <w:unhideWhenUsed/>
    <w:rsid w:val="00CE2AD3"/>
    <w:rPr>
      <w:rFonts w:ascii="Verdana" w:eastAsia="Verdana" w:hAnsi="Verdana" w:cs="Verdana"/>
      <w:b/>
      <w:bCs/>
      <w:i w:val="0"/>
      <w:iCs w:val="0"/>
      <w:smallCaps w:val="0"/>
      <w:strike w:val="0"/>
      <w:color w:val="0F5494"/>
      <w:spacing w:val="0"/>
      <w:w w:val="100"/>
      <w:position w:val="0"/>
      <w:sz w:val="24"/>
      <w:szCs w:val="24"/>
      <w:u w:val="none"/>
      <w:lang w:val="cs-CZ" w:eastAsia="en-US" w:bidi="en-US"/>
    </w:rPr>
  </w:style>
  <w:style w:type="character" w:customStyle="1" w:styleId="Bodytext6">
    <w:name w:val="Body text|6_"/>
    <w:basedOn w:val="DefaultParagraphFont"/>
    <w:link w:val="Bodytext60"/>
    <w:rsid w:val="00CE2AD3"/>
    <w:rPr>
      <w:rFonts w:ascii="Verdana" w:eastAsia="Verdana" w:hAnsi="Verdana" w:cs="Verdana"/>
      <w:b/>
      <w:bCs/>
      <w:i w:val="0"/>
      <w:iCs w:val="0"/>
      <w:smallCaps w:val="0"/>
      <w:strike w:val="0"/>
      <w:sz w:val="16"/>
      <w:szCs w:val="16"/>
      <w:u w:val="none"/>
    </w:rPr>
  </w:style>
  <w:style w:type="character" w:customStyle="1" w:styleId="Bodytext7">
    <w:name w:val="Body text|7_"/>
    <w:basedOn w:val="DefaultParagraphFont"/>
    <w:link w:val="Bodytext70"/>
    <w:rsid w:val="00CE2AD3"/>
    <w:rPr>
      <w:rFonts w:ascii="Verdana" w:eastAsia="Verdana" w:hAnsi="Verdana" w:cs="Verdana"/>
      <w:b w:val="0"/>
      <w:bCs w:val="0"/>
      <w:i w:val="0"/>
      <w:iCs w:val="0"/>
      <w:smallCaps w:val="0"/>
      <w:strike w:val="0"/>
      <w:sz w:val="16"/>
      <w:szCs w:val="16"/>
      <w:u w:val="none"/>
    </w:rPr>
  </w:style>
  <w:style w:type="paragraph" w:customStyle="1" w:styleId="Headerorfooter10">
    <w:name w:val="Header or footer|1"/>
    <w:basedOn w:val="Normal"/>
    <w:link w:val="Headerorfooter1"/>
    <w:qFormat/>
    <w:rsid w:val="00CE2AD3"/>
    <w:pPr>
      <w:shd w:val="clear" w:color="auto" w:fill="FFFFFF"/>
      <w:spacing w:line="230" w:lineRule="exact"/>
    </w:pPr>
    <w:rPr>
      <w:rFonts w:ascii="Verdana" w:eastAsia="Verdana" w:hAnsi="Verdana" w:cs="Verdana"/>
      <w:sz w:val="19"/>
      <w:szCs w:val="19"/>
    </w:rPr>
  </w:style>
  <w:style w:type="paragraph" w:customStyle="1" w:styleId="Picturecaption1">
    <w:name w:val="Picture caption|1"/>
    <w:basedOn w:val="Normal"/>
    <w:link w:val="Picturecaption1Exact"/>
    <w:qFormat/>
    <w:rsid w:val="00CE2AD3"/>
    <w:pPr>
      <w:shd w:val="clear" w:color="auto" w:fill="FFFFFF"/>
      <w:spacing w:line="149" w:lineRule="exact"/>
      <w:jc w:val="both"/>
    </w:pPr>
    <w:rPr>
      <w:rFonts w:ascii="Calibri" w:eastAsia="Calibri" w:hAnsi="Calibri" w:cs="Calibri"/>
      <w:sz w:val="20"/>
      <w:szCs w:val="20"/>
    </w:rPr>
  </w:style>
  <w:style w:type="paragraph" w:customStyle="1" w:styleId="Picturecaption2">
    <w:name w:val="Picture caption|2"/>
    <w:basedOn w:val="Normal"/>
    <w:link w:val="Picturecaption2Exact"/>
    <w:rsid w:val="00CE2AD3"/>
    <w:pPr>
      <w:shd w:val="clear" w:color="auto" w:fill="FFFFFF"/>
      <w:spacing w:line="366" w:lineRule="exact"/>
    </w:pPr>
    <w:rPr>
      <w:rFonts w:ascii="Calibri" w:eastAsia="Calibri" w:hAnsi="Calibri" w:cs="Calibri"/>
      <w:sz w:val="30"/>
      <w:szCs w:val="30"/>
    </w:rPr>
  </w:style>
  <w:style w:type="paragraph" w:customStyle="1" w:styleId="Heading110">
    <w:name w:val="Heading #1|1"/>
    <w:basedOn w:val="Normal"/>
    <w:link w:val="Heading11"/>
    <w:qFormat/>
    <w:rsid w:val="00CE2AD3"/>
    <w:pPr>
      <w:shd w:val="clear" w:color="auto" w:fill="FFFFFF"/>
      <w:spacing w:after="540" w:line="389" w:lineRule="exact"/>
      <w:outlineLvl w:val="0"/>
    </w:pPr>
    <w:rPr>
      <w:rFonts w:ascii="Verdana" w:eastAsia="Verdana" w:hAnsi="Verdana" w:cs="Verdana"/>
      <w:i/>
      <w:iCs/>
      <w:sz w:val="32"/>
      <w:szCs w:val="32"/>
    </w:rPr>
  </w:style>
  <w:style w:type="paragraph" w:customStyle="1" w:styleId="Heading310">
    <w:name w:val="Heading #3|1"/>
    <w:basedOn w:val="Normal"/>
    <w:link w:val="Heading31"/>
    <w:qFormat/>
    <w:rsid w:val="00CE2AD3"/>
    <w:pPr>
      <w:shd w:val="clear" w:color="auto" w:fill="FFFFFF"/>
      <w:spacing w:before="540" w:after="240" w:line="292" w:lineRule="exact"/>
      <w:jc w:val="both"/>
      <w:outlineLvl w:val="2"/>
    </w:pPr>
    <w:rPr>
      <w:rFonts w:ascii="Calibri" w:eastAsia="Calibri" w:hAnsi="Calibri" w:cs="Calibri"/>
      <w:b/>
      <w:bCs/>
    </w:rPr>
  </w:style>
  <w:style w:type="paragraph" w:customStyle="1" w:styleId="Bodytext30">
    <w:name w:val="Body text|3"/>
    <w:basedOn w:val="Normal"/>
    <w:link w:val="Bodytext3"/>
    <w:rsid w:val="00CE2AD3"/>
    <w:pPr>
      <w:shd w:val="clear" w:color="auto" w:fill="FFFFFF"/>
      <w:spacing w:before="240" w:after="240" w:line="245" w:lineRule="exact"/>
      <w:jc w:val="both"/>
    </w:pPr>
    <w:rPr>
      <w:rFonts w:ascii="Calibri" w:eastAsia="Calibri" w:hAnsi="Calibri" w:cs="Calibri"/>
      <w:sz w:val="20"/>
      <w:szCs w:val="20"/>
    </w:rPr>
  </w:style>
  <w:style w:type="paragraph" w:customStyle="1" w:styleId="Bodytext20">
    <w:name w:val="Body text|2"/>
    <w:basedOn w:val="Normal"/>
    <w:link w:val="Bodytext2"/>
    <w:qFormat/>
    <w:rsid w:val="00CE2AD3"/>
    <w:pPr>
      <w:shd w:val="clear" w:color="auto" w:fill="FFFFFF"/>
      <w:spacing w:before="200" w:after="280" w:line="293" w:lineRule="exact"/>
      <w:ind w:hanging="720"/>
      <w:jc w:val="both"/>
    </w:pPr>
    <w:rPr>
      <w:rFonts w:ascii="Calibri" w:eastAsia="Calibri" w:hAnsi="Calibri" w:cs="Calibri"/>
    </w:rPr>
  </w:style>
  <w:style w:type="paragraph" w:customStyle="1" w:styleId="Heading210">
    <w:name w:val="Heading #2|1"/>
    <w:basedOn w:val="Normal"/>
    <w:link w:val="Heading21"/>
    <w:qFormat/>
    <w:rsid w:val="00CE2AD3"/>
    <w:pPr>
      <w:shd w:val="clear" w:color="auto" w:fill="FFFFFF"/>
      <w:spacing w:after="200" w:line="390" w:lineRule="exact"/>
      <w:outlineLvl w:val="1"/>
    </w:pPr>
    <w:rPr>
      <w:rFonts w:ascii="Calibri" w:eastAsia="Calibri" w:hAnsi="Calibri" w:cs="Calibri"/>
      <w:b/>
      <w:bCs/>
      <w:sz w:val="32"/>
      <w:szCs w:val="32"/>
    </w:rPr>
  </w:style>
  <w:style w:type="paragraph" w:customStyle="1" w:styleId="Bodytext40">
    <w:name w:val="Body text|4"/>
    <w:basedOn w:val="Normal"/>
    <w:link w:val="Bodytext4"/>
    <w:rsid w:val="00CE2AD3"/>
    <w:pPr>
      <w:shd w:val="clear" w:color="auto" w:fill="FFFFFF"/>
      <w:spacing w:before="540" w:after="120" w:line="293" w:lineRule="exact"/>
      <w:jc w:val="both"/>
    </w:pPr>
    <w:rPr>
      <w:rFonts w:ascii="Calibri" w:eastAsia="Calibri" w:hAnsi="Calibri" w:cs="Calibri"/>
      <w:i/>
      <w:iCs/>
    </w:rPr>
  </w:style>
  <w:style w:type="paragraph" w:customStyle="1" w:styleId="Heading320">
    <w:name w:val="Heading #3|2"/>
    <w:basedOn w:val="Normal"/>
    <w:link w:val="Heading32"/>
    <w:rsid w:val="00CE2AD3"/>
    <w:pPr>
      <w:shd w:val="clear" w:color="auto" w:fill="FFFFFF"/>
      <w:spacing w:before="280" w:after="280" w:line="292" w:lineRule="exact"/>
      <w:jc w:val="both"/>
      <w:outlineLvl w:val="2"/>
    </w:pPr>
    <w:rPr>
      <w:rFonts w:ascii="Calibri" w:eastAsia="Calibri" w:hAnsi="Calibri" w:cs="Calibri"/>
    </w:rPr>
  </w:style>
  <w:style w:type="paragraph" w:customStyle="1" w:styleId="Bodytext50">
    <w:name w:val="Body text|5"/>
    <w:basedOn w:val="Normal"/>
    <w:link w:val="Bodytext5"/>
    <w:rsid w:val="00CE2AD3"/>
    <w:pPr>
      <w:shd w:val="clear" w:color="auto" w:fill="FFFFFF"/>
      <w:spacing w:before="1640" w:after="120" w:line="292" w:lineRule="exact"/>
    </w:pPr>
    <w:rPr>
      <w:rFonts w:ascii="Verdana" w:eastAsia="Verdana" w:hAnsi="Verdana" w:cs="Verdana"/>
      <w:b/>
      <w:bCs/>
    </w:rPr>
  </w:style>
  <w:style w:type="paragraph" w:customStyle="1" w:styleId="Bodytext60">
    <w:name w:val="Body text|6"/>
    <w:basedOn w:val="Normal"/>
    <w:link w:val="Bodytext6"/>
    <w:rsid w:val="00CE2AD3"/>
    <w:pPr>
      <w:shd w:val="clear" w:color="auto" w:fill="FFFFFF"/>
      <w:spacing w:before="120" w:after="380" w:line="194" w:lineRule="exact"/>
    </w:pPr>
    <w:rPr>
      <w:rFonts w:ascii="Verdana" w:eastAsia="Verdana" w:hAnsi="Verdana" w:cs="Verdana"/>
      <w:b/>
      <w:bCs/>
      <w:sz w:val="16"/>
      <w:szCs w:val="16"/>
    </w:rPr>
  </w:style>
  <w:style w:type="paragraph" w:customStyle="1" w:styleId="Bodytext70">
    <w:name w:val="Body text|7"/>
    <w:basedOn w:val="Normal"/>
    <w:link w:val="Bodytext7"/>
    <w:rsid w:val="00CE2AD3"/>
    <w:pPr>
      <w:shd w:val="clear" w:color="auto" w:fill="FFFFFF"/>
      <w:spacing w:before="380" w:line="192" w:lineRule="exact"/>
    </w:pPr>
    <w:rPr>
      <w:rFonts w:ascii="Verdana" w:eastAsia="Verdana" w:hAnsi="Verdana" w:cs="Verdana"/>
      <w:sz w:val="16"/>
      <w:szCs w:val="16"/>
    </w:rPr>
  </w:style>
  <w:style w:type="paragraph" w:styleId="Header">
    <w:name w:val="header"/>
    <w:basedOn w:val="Normal"/>
    <w:link w:val="HeaderChar"/>
    <w:uiPriority w:val="99"/>
    <w:unhideWhenUsed/>
    <w:rsid w:val="00F849B1"/>
    <w:pPr>
      <w:tabs>
        <w:tab w:val="center" w:pos="4680"/>
        <w:tab w:val="right" w:pos="9360"/>
      </w:tabs>
    </w:pPr>
  </w:style>
  <w:style w:type="character" w:customStyle="1" w:styleId="HeaderChar">
    <w:name w:val="Header Char"/>
    <w:basedOn w:val="DefaultParagraphFont"/>
    <w:link w:val="Header"/>
    <w:uiPriority w:val="99"/>
    <w:rsid w:val="00F849B1"/>
    <w:rPr>
      <w:color w:val="000000"/>
    </w:rPr>
  </w:style>
  <w:style w:type="paragraph" w:styleId="Footer">
    <w:name w:val="footer"/>
    <w:basedOn w:val="Normal"/>
    <w:link w:val="FooterChar"/>
    <w:uiPriority w:val="99"/>
    <w:unhideWhenUsed/>
    <w:rsid w:val="00F849B1"/>
    <w:pPr>
      <w:tabs>
        <w:tab w:val="center" w:pos="4680"/>
        <w:tab w:val="right" w:pos="9360"/>
      </w:tabs>
    </w:pPr>
  </w:style>
  <w:style w:type="character" w:customStyle="1" w:styleId="FooterChar">
    <w:name w:val="Footer Char"/>
    <w:basedOn w:val="DefaultParagraphFont"/>
    <w:link w:val="Footer"/>
    <w:uiPriority w:val="99"/>
    <w:rsid w:val="00F849B1"/>
    <w:rPr>
      <w:color w:val="000000"/>
    </w:rPr>
  </w:style>
  <w:style w:type="paragraph" w:styleId="BalloonText">
    <w:name w:val="Balloon Text"/>
    <w:basedOn w:val="Normal"/>
    <w:link w:val="BalloonTextChar"/>
    <w:uiPriority w:val="99"/>
    <w:semiHidden/>
    <w:unhideWhenUsed/>
    <w:rsid w:val="00BD5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35A"/>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D535A"/>
    <w:rPr>
      <w:sz w:val="16"/>
      <w:szCs w:val="16"/>
    </w:rPr>
  </w:style>
  <w:style w:type="paragraph" w:styleId="CommentText">
    <w:name w:val="annotation text"/>
    <w:basedOn w:val="Normal"/>
    <w:link w:val="CommentTextChar"/>
    <w:uiPriority w:val="99"/>
    <w:semiHidden/>
    <w:unhideWhenUsed/>
    <w:rsid w:val="00BD535A"/>
    <w:rPr>
      <w:sz w:val="20"/>
      <w:szCs w:val="20"/>
    </w:rPr>
  </w:style>
  <w:style w:type="character" w:customStyle="1" w:styleId="CommentTextChar">
    <w:name w:val="Comment Text Char"/>
    <w:basedOn w:val="DefaultParagraphFont"/>
    <w:link w:val="CommentText"/>
    <w:uiPriority w:val="99"/>
    <w:semiHidden/>
    <w:rsid w:val="00BD535A"/>
    <w:rPr>
      <w:color w:val="000000"/>
      <w:sz w:val="20"/>
      <w:szCs w:val="20"/>
    </w:rPr>
  </w:style>
  <w:style w:type="paragraph" w:styleId="CommentSubject">
    <w:name w:val="annotation subject"/>
    <w:basedOn w:val="CommentText"/>
    <w:next w:val="CommentText"/>
    <w:link w:val="CommentSubjectChar"/>
    <w:uiPriority w:val="99"/>
    <w:semiHidden/>
    <w:unhideWhenUsed/>
    <w:rsid w:val="00BD535A"/>
    <w:rPr>
      <w:b/>
      <w:bCs/>
    </w:rPr>
  </w:style>
  <w:style w:type="character" w:customStyle="1" w:styleId="CommentSubjectChar">
    <w:name w:val="Comment Subject Char"/>
    <w:basedOn w:val="CommentTextChar"/>
    <w:link w:val="CommentSubject"/>
    <w:uiPriority w:val="99"/>
    <w:semiHidden/>
    <w:rsid w:val="00BD535A"/>
    <w:rPr>
      <w:b/>
      <w:bCs/>
      <w:color w:val="000000"/>
      <w:sz w:val="20"/>
      <w:szCs w:val="20"/>
    </w:rPr>
  </w:style>
  <w:style w:type="paragraph" w:styleId="FootnoteText">
    <w:name w:val="footnote text"/>
    <w:basedOn w:val="Normal"/>
    <w:link w:val="FootnoteTextChar"/>
    <w:uiPriority w:val="99"/>
    <w:semiHidden/>
    <w:unhideWhenUsed/>
    <w:rsid w:val="00FD498F"/>
    <w:rPr>
      <w:sz w:val="20"/>
      <w:szCs w:val="20"/>
    </w:rPr>
  </w:style>
  <w:style w:type="character" w:customStyle="1" w:styleId="FootnoteTextChar">
    <w:name w:val="Footnote Text Char"/>
    <w:basedOn w:val="DefaultParagraphFont"/>
    <w:link w:val="FootnoteText"/>
    <w:uiPriority w:val="99"/>
    <w:semiHidden/>
    <w:rsid w:val="00FD498F"/>
    <w:rPr>
      <w:color w:val="000000"/>
      <w:sz w:val="20"/>
      <w:szCs w:val="20"/>
    </w:rPr>
  </w:style>
  <w:style w:type="character" w:styleId="FootnoteReference">
    <w:name w:val="footnote reference"/>
    <w:basedOn w:val="DefaultParagraphFont"/>
    <w:uiPriority w:val="99"/>
    <w:semiHidden/>
    <w:unhideWhenUsed/>
    <w:rsid w:val="00FD498F"/>
    <w:rPr>
      <w:vertAlign w:val="superscript"/>
    </w:rPr>
  </w:style>
  <w:style w:type="paragraph" w:styleId="ListParagraph">
    <w:name w:val="List Paragraph"/>
    <w:basedOn w:val="Normal"/>
    <w:uiPriority w:val="34"/>
    <w:qFormat/>
    <w:rsid w:val="00010667"/>
    <w:pPr>
      <w:ind w:left="720"/>
      <w:contextualSpacing/>
    </w:pPr>
  </w:style>
  <w:style w:type="table" w:styleId="TableGrid">
    <w:name w:val="Table Grid"/>
    <w:basedOn w:val="TableNormal"/>
    <w:uiPriority w:val="39"/>
    <w:rsid w:val="00A34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92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UIPO Document" ma:contentTypeID="0x01010029223FDE725540AA8360F8DA3D8EC20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ject xmlns="0e656187-b300-4fb0-8bf4-3a50f872073c">Non-Disclosure Agreement (Template), The European IPR Helpdesk Non-Disclosure Agreement (Template)</Subject>
    <Document_x0020_Identification_x0020_Number xmlns="0e656187-b300-4fb0-8bf4-3a50f872073c">0157354385</Document_x0020_Identification_x0020_Number>
    <Description xmlns="0e656187-b300-4fb0-8bf4-3a50f872073c">Non-Disclosure Agreement (Template), The European IPR Helpdesk Non-Disclosure Agreement (Template)</Description>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A25BA-66AE-4E79-8B2F-6051F8A0A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0B4649-B757-408B-8BD9-3F5E5FC28E12}">
  <ds:schemaRefs>
    <ds:schemaRef ds:uri="http://purl.org/dc/terms/"/>
    <ds:schemaRef ds:uri="http://schemas.openxmlformats.org/package/2006/metadata/core-properties"/>
    <ds:schemaRef ds:uri="0e656187-b300-4fb0-8bf4-3a50f872073c"/>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3C307A-2CA3-493A-A26D-CD77FD6D90D1}">
  <ds:schemaRefs>
    <ds:schemaRef ds:uri="http://schemas.openxmlformats.org/officeDocument/2006/bibliography"/>
  </ds:schemaRefs>
</ds:datastoreItem>
</file>

<file path=customXml/itemProps4.xml><?xml version="1.0" encoding="utf-8"?>
<ds:datastoreItem xmlns:ds="http://schemas.openxmlformats.org/officeDocument/2006/customXml" ds:itemID="{9E50CF7F-A713-48FB-B521-2C24F6E10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Non-Disclosure Agreement (Template)</vt:lpstr>
    </vt:vector>
  </TitlesOfParts>
  <Company>CDT</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FUND_IP_PD_One-Way-Non-Disclosure-Agreement_CZ.docx</dc:title>
  <dc:subject>Non-Disclosure Agreement (Template)</dc:subject>
  <dc:creator>CDT</dc:creator>
  <cp:keywords>The European IPR Helpdesk Non-Disclosure Agreement (Template)</cp:keywords>
  <cp:lastModifiedBy>JIMÉNEZ MOLINA Javier</cp:lastModifiedBy>
  <cp:revision>7</cp:revision>
  <dcterms:created xsi:type="dcterms:W3CDTF">2022-02-23T10:59:00Z</dcterms:created>
  <dcterms:modified xsi:type="dcterms:W3CDTF">2026-01-26T16:31:00Z</dcterms:modified>
</cp:coreProperties>
</file>